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5A1F9F" w:rsidRDefault="00BE2791" w:rsidP="005A1F9F">
      <w:pPr>
        <w:tabs>
          <w:tab w:val="left" w:pos="-1260"/>
        </w:tabs>
      </w:pPr>
      <w:r>
        <w:rPr>
          <w:noProof/>
        </w:rPr>
        <mc:AlternateContent>
          <mc:Choice Requires="wpg">
            <w:drawing>
              <wp:anchor distT="0" distB="0" distL="114300" distR="114300" simplePos="0" relativeHeight="251659264" behindDoc="0" locked="0" layoutInCell="0" allowOverlap="1" wp14:anchorId="76D751FB" wp14:editId="00E187A6">
                <wp:simplePos x="0" y="0"/>
                <wp:positionH relativeFrom="column">
                  <wp:posOffset>-53439</wp:posOffset>
                </wp:positionH>
                <wp:positionV relativeFrom="page">
                  <wp:posOffset>402590</wp:posOffset>
                </wp:positionV>
                <wp:extent cx="6922008" cy="2075688"/>
                <wp:effectExtent l="0" t="0" r="31750" b="1270"/>
                <wp:wrapNone/>
                <wp:docPr id="16" name="Group 16"/>
                <wp:cNvGraphicFramePr/>
                <a:graphic xmlns:a="http://schemas.openxmlformats.org/drawingml/2006/main">
                  <a:graphicData uri="http://schemas.microsoft.com/office/word/2010/wordprocessingGroup">
                    <wpg:wgp>
                      <wpg:cNvGrpSpPr/>
                      <wpg:grpSpPr>
                        <a:xfrm>
                          <a:off x="0" y="0"/>
                          <a:ext cx="6922008" cy="2075688"/>
                          <a:chOff x="0" y="0"/>
                          <a:chExt cx="6917055" cy="2078182"/>
                        </a:xfrm>
                      </wpg:grpSpPr>
                      <wps:wsp>
                        <wps:cNvPr id="1" name="Text Box 1"/>
                        <wps:cNvSpPr txBox="1"/>
                        <wps:spPr>
                          <a:xfrm>
                            <a:off x="0" y="0"/>
                            <a:ext cx="6917055" cy="207818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7"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4A4A2D" w:rsidP="00E322CF">
                              <w:pPr>
                                <w:pStyle w:val="BasicParagraph"/>
                                <w:spacing w:line="240" w:lineRule="auto"/>
                                <w:jc w:val="both"/>
                                <w:rPr>
                                  <w:rFonts w:ascii="Century" w:hAnsi="Century" w:cs="Century"/>
                                  <w:caps/>
                                  <w:color w:val="000000" w:themeColor="text1"/>
                                  <w:sz w:val="20"/>
                                  <w:szCs w:val="20"/>
                                </w:rPr>
                              </w:pPr>
                              <w:r>
                                <w:rPr>
                                  <w:rFonts w:ascii="Century" w:hAnsi="Century" w:cs="Century"/>
                                  <w:caps/>
                                  <w:color w:val="000000" w:themeColor="text1"/>
                                  <w:sz w:val="20"/>
                                  <w:szCs w:val="20"/>
                                </w:rPr>
                                <w:t>A mini training session</w:t>
                              </w:r>
                            </w:p>
                            <w:p w:rsidR="00E322CF" w:rsidRPr="00CA2A46" w:rsidRDefault="004A4A2D"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w:t>
                              </w:r>
                            </w:p>
                            <w:p w:rsidR="00E322CF" w:rsidRDefault="00E322CF" w:rsidP="00E322CF">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Straight Connector 6"/>
                        <wps:cNvCnPr/>
                        <wps:spPr>
                          <a:xfrm>
                            <a:off x="59377" y="1935678"/>
                            <a:ext cx="685736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D751FB" id="Group 16" o:spid="_x0000_s1026" style="position:absolute;margin-left:-4.2pt;margin-top:31.7pt;width:545.05pt;height:163.45pt;z-index:251659264;mso-position-vertical-relative:page;mso-width-relative:margin;mso-height-relative:margin" coordsize="69170,20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4ANWgMAABwJAAAOAAAAZHJzL2Uyb0RvYy54bWzUVm1v0zAQ/o7Ef7D8naVpl75Ea6fSsQlp&#10;2iY6tM+u47yIxDa222T8es52kpYWBBsSEl8y+3w+3z13z9NdXDZViXZM6ULwOQ7PBhgxTkVS8GyO&#10;Pz9ev5tipA3hCSkFZ3P8zDS+XLx9c1HLmA1FLsqEKQRBuI5rOce5MTIOAk1zVhF9JiTjcJgKVRED&#10;W5UFiSI1RK/KYDgYjINaqEQqQZnWYL3yh3jh4qcpo+Y+TTUzqJxjyM24r3Lfjf0GiwsSZ4rIvKBt&#10;GuQVWVSk4PBoH+qKGIK2qjgJVRVUCS1Sc0ZFFYg0LShzNUA14eComhslttLVksV1JnuYANojnF4d&#10;lt7tHhQqEujdGCNOKuiRexbBHsCpZRaDz42Sa/mgWkPmd7beJlWV/QuVoMbB+tzDyhqDKBjHsyG0&#10;CgaBwtlwMInG06kHnubQnZN7NP/Q3wwngyjqb07D6dDeDLqHA5tfn04tYYj0Hif9dzitcyKZg19b&#10;DDqcOpgebX3vRYNCD5Rzsigh04AZEO3sGox/DtZvSiaxVNrcMFEhu5hjBUPuZo/sbrXx6HQu9lUu&#10;rouyBDuJS45q6McoGrgL/QngWXLrwBxl2jAWTp+6W5nnkvkgn1gKI+PabQ2OrGxVKrQjQDNCKePG&#10;Fe/igrf1SiGJl1xs/fdZveSyr6N7WXDTX64KLpSr/ijt5EuXcur9YcwO6rZL02waRwEdb0TyDJ1W&#10;wiuKlvS6gG7cEm0eiAIJAbEBWTT38ElLAaiLdoVRLtS3n9mtP0wsnGJUgyTNsf66JYphVH7kMMuz&#10;8PzcapjbnEeTIWzU4cnm8IRvq5WAdoQgwJK6pfU3ZbdMlaieQD2X9lU4IpzC23NsuuXKeKEE9aVs&#10;uXROoFqSmFu+ltSGtt2xs/bYPBEl24E0QIw70bGHxEdz6X3tTS6WWyPSwg2tBdij2gIPTLb68w8o&#10;3Svf2ihSZLlBK8E50Eoo1KqgI/eKtxLY8aKToV7/otloMsEIdC6cjaLxpNW5Xgmn0WQ0bvXM/fj0&#10;SnZC67LgVnxO4LPMt2bP5XA4GXgya1EWiWW6PTyabdN0s33g1ZLeD7lTqINxt/F7zvg+H8X8T2m+&#10;h+KXNPdTaIW0nT63cj/BsPrhN/5w77z2/9QsvgMAAP//AwBQSwMEFAAGAAgAAAAhAH83zBbhAAAA&#10;CgEAAA8AAABkcnMvZG93bnJldi54bWxMj0FLw0AQhe+C/2EZwVu7idEaYyalFPVUCraCeNtmp0lo&#10;djZkt0n6792e9PQY3uO9b/LlZFoxUO8aywjxPAJBXFrdcIXwtX+fpSCcV6xVa5kQLuRgWdze5CrT&#10;duRPGna+EqGEXaYQau+7TEpX1mSUm9uOOHhH2xvlw9lXUvdqDOWmlQ9RtJBGNRwWatXRuqbytDsb&#10;hI9Rjaskfhs2p+P68rN/2n5vYkK8v5tWryA8Tf4vDFf8gA5FYDrYM2snWoRZ+hiSCIsk6NWP0vgZ&#10;xAEheYkSkEUu/79Q/AIAAP//AwBQSwECLQAUAAYACAAAACEAtoM4kv4AAADhAQAAEwAAAAAAAAAA&#10;AAAAAAAAAAAAW0NvbnRlbnRfVHlwZXNdLnhtbFBLAQItABQABgAIAAAAIQA4/SH/1gAAAJQBAAAL&#10;AAAAAAAAAAAAAAAAAC8BAABfcmVscy8ucmVsc1BLAQItABQABgAIAAAAIQAe44ANWgMAABwJAAAO&#10;AAAAAAAAAAAAAAAAAC4CAABkcnMvZTJvRG9jLnhtbFBLAQItABQABgAIAAAAIQB/N8wW4QAAAAoB&#10;AAAPAAAAAAAAAAAAAAAAALQFAABkcnMvZG93bnJldi54bWxQSwUGAAAAAAQABADzAAAAwgYAAAAA&#10;" o:allowincell="f">
                <v:shapetype id="_x0000_t202" coordsize="21600,21600" o:spt="202" path="m,l,21600r21600,l21600,xe">
                  <v:stroke joinstyle="miter"/>
                  <v:path gradientshapeok="t" o:connecttype="rect"/>
                </v:shapetype>
                <v:shape id="Text Box 1" o:spid="_x0000_s1027" type="#_x0000_t202" style="position:absolute;width:69170;height:207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rsidR="00E322CF" w:rsidRDefault="00CA2A46" w:rsidP="00E322CF">
                        <w:pPr>
                          <w:spacing w:after="360"/>
                          <w:jc w:val="center"/>
                        </w:pPr>
                        <w:r>
                          <w:rPr>
                            <w:noProof/>
                          </w:rPr>
                          <w:drawing>
                            <wp:inline distT="0" distB="0" distL="0" distR="0">
                              <wp:extent cx="2057400" cy="626349"/>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kWiselyLOGO_final_thickerstroke.jpg"/>
                                      <pic:cNvPicPr/>
                                    </pic:nvPicPr>
                                    <pic:blipFill rotWithShape="1">
                                      <a:blip r:embed="rId8" cstate="print">
                                        <a:extLst>
                                          <a:ext uri="{28A0092B-C50C-407E-A947-70E740481C1C}">
                                            <a14:useLocalDpi xmlns:a14="http://schemas.microsoft.com/office/drawing/2010/main" val="0"/>
                                          </a:ext>
                                        </a:extLst>
                                      </a:blip>
                                      <a:srcRect t="46639"/>
                                      <a:stretch/>
                                    </pic:blipFill>
                                    <pic:spPr bwMode="auto">
                                      <a:xfrm>
                                        <a:off x="0" y="0"/>
                                        <a:ext cx="2057400" cy="626349"/>
                                      </a:xfrm>
                                      <a:prstGeom prst="rect">
                                        <a:avLst/>
                                      </a:prstGeom>
                                      <a:ln>
                                        <a:noFill/>
                                      </a:ln>
                                      <a:extLst>
                                        <a:ext uri="{53640926-AAD7-44D8-BBD7-CCE9431645EC}">
                                          <a14:shadowObscured xmlns:a14="http://schemas.microsoft.com/office/drawing/2010/main"/>
                                        </a:ext>
                                      </a:extLst>
                                    </pic:spPr>
                                  </pic:pic>
                                </a:graphicData>
                              </a:graphic>
                            </wp:inline>
                          </w:drawing>
                        </w:r>
                      </w:p>
                      <w:p w:rsidR="00E322CF" w:rsidRPr="00CA2A46" w:rsidRDefault="004A4A2D" w:rsidP="00E322CF">
                        <w:pPr>
                          <w:pStyle w:val="BasicParagraph"/>
                          <w:spacing w:line="240" w:lineRule="auto"/>
                          <w:jc w:val="both"/>
                          <w:rPr>
                            <w:rFonts w:ascii="Century" w:hAnsi="Century" w:cs="Century"/>
                            <w:caps/>
                            <w:color w:val="000000" w:themeColor="text1"/>
                            <w:sz w:val="20"/>
                            <w:szCs w:val="20"/>
                          </w:rPr>
                        </w:pPr>
                        <w:r>
                          <w:rPr>
                            <w:rFonts w:ascii="Century" w:hAnsi="Century" w:cs="Century"/>
                            <w:caps/>
                            <w:color w:val="000000" w:themeColor="text1"/>
                            <w:sz w:val="20"/>
                            <w:szCs w:val="20"/>
                          </w:rPr>
                          <w:t>A mini training session</w:t>
                        </w:r>
                      </w:p>
                      <w:p w:rsidR="00E322CF" w:rsidRPr="00CA2A46" w:rsidRDefault="004A4A2D" w:rsidP="00E322CF">
                        <w:pPr>
                          <w:pStyle w:val="BasicParagraph"/>
                          <w:spacing w:line="240" w:lineRule="auto"/>
                          <w:rPr>
                            <w:rFonts w:ascii="ITC Avant Garde Std Md" w:hAnsi="ITC Avant Garde Std Md" w:cs="ITC Avant Garde Std Md"/>
                            <w:b/>
                            <w:bCs/>
                            <w:sz w:val="94"/>
                            <w:szCs w:val="94"/>
                            <w14:textOutline w14:w="12700" w14:cap="rnd" w14:cmpd="sng" w14:algn="ctr">
                              <w14:solidFill>
                                <w14:schemeClr w14:val="tx1"/>
                              </w14:solidFill>
                              <w14:prstDash w14:val="solid"/>
                              <w14:bevel/>
                            </w14:textOutline>
                          </w:rPr>
                        </w:pPr>
                        <w:r>
                          <w:rPr>
                            <w:rFonts w:ascii="ITC Avant Garde Std Md" w:hAnsi="ITC Avant Garde Std Md" w:cs="ITC Avant Garde Std Md"/>
                            <w:b/>
                            <w:bCs/>
                            <w:color w:val="DEAE00"/>
                            <w:sz w:val="94"/>
                            <w:szCs w:val="94"/>
                            <w14:textOutline w14:w="19050" w14:cap="rnd" w14:cmpd="sng" w14:algn="ctr">
                              <w14:solidFill>
                                <w14:schemeClr w14:val="tx1"/>
                              </w14:solidFill>
                              <w14:prstDash w14:val="solid"/>
                              <w14:bevel/>
                            </w14:textOutline>
                          </w:rPr>
                          <w:t>Quick Take</w:t>
                        </w:r>
                      </w:p>
                      <w:p w:rsidR="00E322CF" w:rsidRDefault="00E322CF" w:rsidP="00E322CF">
                        <w:pPr>
                          <w:jc w:val="center"/>
                        </w:pPr>
                      </w:p>
                    </w:txbxContent>
                  </v:textbox>
                </v:shape>
                <v:line id="Straight Connector 6" o:spid="_x0000_s1028" style="position:absolute;visibility:visible;mso-wrap-style:square" from="593,19356" to="69167,19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cKfxQAAANoAAAAPAAAAZHJzL2Rvd25yZXYueG1sRI9Ba8JA&#10;FITvgv9heUIvpW60mGrMRsRS6EXE6MHeHtnXJJh9G7Jbk/77rlDwOMzMN0y6GUwjbtS52rKC2TQC&#10;QVxYXXOp4Hz6eFmCcB5ZY2OZFPySg002HqWYaNvzkW65L0WAsEtQQeV9m0jpiooMuqltiYP3bTuD&#10;PsiulLrDPsBNI+dRFEuDNYeFClvaVVRc8x+j4P0c9/mqXLw9z173w4oP88vX3ij1NBm2axCeBv8I&#10;/7c/tYIY7lfCDZDZHwAAAP//AwBQSwECLQAUAAYACAAAACEA2+H2y+4AAACFAQAAEwAAAAAAAAAA&#10;AAAAAAAAAAAAW0NvbnRlbnRfVHlwZXNdLnhtbFBLAQItABQABgAIAAAAIQBa9CxbvwAAABUBAAAL&#10;AAAAAAAAAAAAAAAAAB8BAABfcmVscy8ucmVsc1BLAQItABQABgAIAAAAIQAXQcKfxQAAANoAAAAP&#10;AAAAAAAAAAAAAAAAAAcCAABkcnMvZG93bnJldi54bWxQSwUGAAAAAAMAAwC3AAAA+QIAAAAA&#10;" strokecolor="black [3213]" strokeweight="1pt"/>
                <w10:wrap anchory="page"/>
              </v:group>
            </w:pict>
          </mc:Fallback>
        </mc:AlternateContent>
      </w:r>
    </w:p>
    <w:p w:rsidR="005A1F9F" w:rsidRDefault="005A1F9F" w:rsidP="005A1F9F">
      <w:pPr>
        <w:tabs>
          <w:tab w:val="left" w:pos="-1260"/>
        </w:tabs>
      </w:pPr>
    </w:p>
    <w:p w:rsidR="005A1F9F" w:rsidRDefault="005A1F9F" w:rsidP="005A1F9F">
      <w:pPr>
        <w:tabs>
          <w:tab w:val="left" w:pos="-1260"/>
        </w:tabs>
      </w:pPr>
    </w:p>
    <w:p w:rsidR="005A1F9F" w:rsidRDefault="005A1F9F" w:rsidP="005A1F9F">
      <w:pPr>
        <w:tabs>
          <w:tab w:val="left" w:pos="-1260"/>
        </w:tabs>
      </w:pPr>
    </w:p>
    <w:p w:rsidR="00BE2791" w:rsidRDefault="00BE2791" w:rsidP="005A1F9F">
      <w:pPr>
        <w:tabs>
          <w:tab w:val="left" w:pos="-1260"/>
        </w:tabs>
      </w:pPr>
    </w:p>
    <w:p w:rsidR="00BE2791" w:rsidRDefault="00BE2791" w:rsidP="005A1F9F">
      <w:pPr>
        <w:tabs>
          <w:tab w:val="left" w:pos="-1260"/>
        </w:tabs>
      </w:pPr>
    </w:p>
    <w:p w:rsidR="00BE2791" w:rsidRPr="00BE2791" w:rsidRDefault="00BE2791" w:rsidP="00BE2791">
      <w:pPr>
        <w:tabs>
          <w:tab w:val="left" w:pos="-1260"/>
        </w:tabs>
        <w:spacing w:after="0"/>
        <w:rPr>
          <w:rFonts w:ascii="ITC Avant Garde Std Bk" w:hAnsi="ITC Avant Garde Std Bk"/>
          <w:sz w:val="10"/>
          <w:szCs w:val="10"/>
        </w:rPr>
      </w:pPr>
    </w:p>
    <w:p w:rsidR="00E837DB" w:rsidRPr="00EF2919" w:rsidRDefault="00FB3316" w:rsidP="00BE2791">
      <w:pPr>
        <w:tabs>
          <w:tab w:val="left" w:pos="-1260"/>
        </w:tabs>
        <w:spacing w:after="0"/>
        <w:rPr>
          <w:rFonts w:ascii="ITC Avant Garde Std Bk" w:hAnsi="ITC Avant Garde Std Bk"/>
          <w:b/>
          <w:color w:val="002D62"/>
          <w:sz w:val="68"/>
          <w:szCs w:val="68"/>
        </w:rPr>
      </w:pPr>
      <w:r>
        <w:rPr>
          <w:rFonts w:ascii="ITC Avant Garde Std Bk" w:hAnsi="ITC Avant Garde Std Bk"/>
          <w:b/>
          <w:noProof/>
          <w:color w:val="000000" w:themeColor="text1"/>
          <w:sz w:val="68"/>
          <w:szCs w:val="68"/>
        </w:rPr>
        <w:t>Employee Assistance Program</w:t>
      </w:r>
      <w:r w:rsidR="005E0D45">
        <w:rPr>
          <w:rFonts w:ascii="ITC Avant Garde Std Bk" w:hAnsi="ITC Avant Garde Std Bk"/>
          <w:b/>
          <w:noProof/>
          <w:color w:val="000000" w:themeColor="text1"/>
          <w:sz w:val="68"/>
          <w:szCs w:val="68"/>
        </w:rPr>
        <w:t xml:space="preserve"> for Employees</w:t>
      </w:r>
      <w:r w:rsidR="00D670EC">
        <w:rPr>
          <w:rFonts w:ascii="ITC Avant Garde Std Bk" w:hAnsi="ITC Avant Garde Std Bk"/>
          <w:b/>
          <w:noProof/>
          <w:color w:val="002D62"/>
          <w:sz w:val="68"/>
          <w:szCs w:val="68"/>
        </w:rPr>
        <w:t xml:space="preserve"> </w:t>
      </w:r>
    </w:p>
    <w:p w:rsidR="00A179B0" w:rsidRPr="00A846DE" w:rsidRDefault="00A179B0" w:rsidP="00A846DE">
      <w:pPr>
        <w:shd w:val="clear" w:color="auto" w:fill="000000" w:themeFill="text1"/>
        <w:tabs>
          <w:tab w:val="left" w:pos="-1260"/>
        </w:tabs>
        <w:spacing w:after="0" w:line="240" w:lineRule="auto"/>
        <w:rPr>
          <w:rFonts w:ascii="ITC Avant Garde Std Bk" w:hAnsi="ITC Avant Garde Std Bk"/>
          <w:b/>
          <w:color w:val="FFCB0A"/>
          <w:sz w:val="21"/>
          <w:szCs w:val="21"/>
        </w:rPr>
      </w:pPr>
      <w:r w:rsidRPr="00A846DE">
        <w:rPr>
          <w:rFonts w:ascii="ITC Avant Garde Std Bk" w:hAnsi="ITC Avant Garde Std Bk"/>
          <w:b/>
          <w:color w:val="FFCB0A"/>
          <w:sz w:val="21"/>
          <w:szCs w:val="21"/>
        </w:rPr>
        <w:t>TRAINING OVERVIEW AND OBJECTIVES</w:t>
      </w:r>
    </w:p>
    <w:p w:rsidR="004A4A2D" w:rsidRPr="00A179B0" w:rsidRDefault="004A4A2D" w:rsidP="004A4A2D">
      <w:pPr>
        <w:tabs>
          <w:tab w:val="left" w:pos="-1260"/>
          <w:tab w:val="left" w:pos="1440"/>
        </w:tabs>
        <w:spacing w:before="120"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Overview: </w:t>
      </w:r>
      <w:r>
        <w:rPr>
          <w:rFonts w:ascii="ITC Avant Garde Std Bk" w:hAnsi="ITC Avant Garde Std Bk"/>
          <w:color w:val="000000" w:themeColor="text1"/>
          <w:sz w:val="21"/>
          <w:szCs w:val="21"/>
        </w:rPr>
        <w:tab/>
      </w:r>
      <w:r>
        <w:rPr>
          <w:rFonts w:ascii="Century" w:hAnsi="Century"/>
          <w:color w:val="000000" w:themeColor="text1"/>
          <w:sz w:val="21"/>
          <w:szCs w:val="21"/>
        </w:rPr>
        <w:t>Provides details about key features of the Employee Assistance Program provided through MCIT to employees and elected officials</w:t>
      </w:r>
    </w:p>
    <w:p w:rsidR="004A4A2D" w:rsidRPr="00A179B0" w:rsidRDefault="004A4A2D" w:rsidP="004A4A2D">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Purpose: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Give employees enough understanding of the program and how to access it so they will use it when a need arises. </w:t>
      </w:r>
    </w:p>
    <w:p w:rsidR="004A4A2D" w:rsidRPr="006C30DB" w:rsidRDefault="004A4A2D" w:rsidP="004A4A2D">
      <w:pPr>
        <w:tabs>
          <w:tab w:val="left" w:pos="-1260"/>
          <w:tab w:val="left" w:pos="1440"/>
        </w:tabs>
        <w:spacing w:after="0"/>
        <w:ind w:left="1440" w:hanging="1440"/>
        <w:rPr>
          <w:rFonts w:ascii="ITC Avant Garde Std Bk" w:hAnsi="ITC Avant Garde Std Bk"/>
          <w:color w:val="000000" w:themeColor="text1"/>
          <w:sz w:val="21"/>
          <w:szCs w:val="21"/>
        </w:rPr>
      </w:pPr>
      <w:r w:rsidRPr="00A179B0">
        <w:rPr>
          <w:rFonts w:ascii="ITC Avant Garde Std Bk" w:hAnsi="ITC Avant Garde Std Bk"/>
          <w:color w:val="000000" w:themeColor="text1"/>
          <w:sz w:val="21"/>
          <w:szCs w:val="21"/>
        </w:rPr>
        <w:t xml:space="preserve">Preparation: </w:t>
      </w:r>
      <w:r>
        <w:rPr>
          <w:rFonts w:ascii="ITC Avant Garde Std Bk" w:hAnsi="ITC Avant Garde Std Bk"/>
          <w:color w:val="000000" w:themeColor="text1"/>
          <w:sz w:val="21"/>
          <w:szCs w:val="21"/>
        </w:rPr>
        <w:tab/>
      </w:r>
      <w:r>
        <w:rPr>
          <w:rFonts w:ascii="Century" w:hAnsi="Century"/>
          <w:color w:val="000000" w:themeColor="text1"/>
          <w:sz w:val="21"/>
          <w:szCs w:val="21"/>
        </w:rPr>
        <w:t xml:space="preserve">Read and become familiar with this Quick Take. </w:t>
      </w:r>
      <w:r w:rsidRPr="007778A6">
        <w:rPr>
          <w:rFonts w:ascii="Century" w:hAnsi="Century"/>
          <w:i/>
          <w:color w:val="000000" w:themeColor="text1"/>
          <w:sz w:val="21"/>
          <w:szCs w:val="21"/>
        </w:rPr>
        <w:t>Change as needed to reflect procedures and personnel in your department.</w:t>
      </w:r>
      <w:r>
        <w:rPr>
          <w:rFonts w:ascii="Century" w:hAnsi="Century"/>
          <w:color w:val="000000" w:themeColor="text1"/>
          <w:sz w:val="21"/>
          <w:szCs w:val="21"/>
        </w:rPr>
        <w:t xml:space="preserve"> </w:t>
      </w:r>
    </w:p>
    <w:p w:rsidR="004A4A2D" w:rsidRDefault="004A4A2D" w:rsidP="004A4A2D">
      <w:pPr>
        <w:tabs>
          <w:tab w:val="left" w:pos="-1260"/>
          <w:tab w:val="left" w:pos="1440"/>
        </w:tabs>
        <w:spacing w:after="0"/>
        <w:ind w:left="1440" w:hanging="1440"/>
        <w:rPr>
          <w:rFonts w:ascii="Century" w:hAnsi="Century"/>
          <w:color w:val="000000" w:themeColor="text1"/>
          <w:sz w:val="21"/>
          <w:szCs w:val="21"/>
        </w:rPr>
      </w:pPr>
      <w:r w:rsidRPr="00A179B0">
        <w:rPr>
          <w:rFonts w:ascii="ITC Avant Garde Std Bk" w:hAnsi="ITC Avant Garde Std Bk"/>
          <w:color w:val="000000" w:themeColor="text1"/>
          <w:sz w:val="21"/>
          <w:szCs w:val="21"/>
        </w:rPr>
        <w:t xml:space="preserve">Handouts: </w:t>
      </w:r>
      <w:r>
        <w:rPr>
          <w:rFonts w:ascii="ITC Avant Garde Std Bk" w:hAnsi="ITC Avant Garde Std Bk"/>
          <w:color w:val="000000" w:themeColor="text1"/>
          <w:sz w:val="21"/>
          <w:szCs w:val="21"/>
        </w:rPr>
        <w:tab/>
      </w:r>
      <w:r>
        <w:rPr>
          <w:rFonts w:ascii="Century" w:hAnsi="Century"/>
          <w:color w:val="000000" w:themeColor="text1"/>
          <w:sz w:val="21"/>
          <w:szCs w:val="21"/>
        </w:rPr>
        <w:t>Employee Assistance Program Employee Information brochure</w:t>
      </w:r>
    </w:p>
    <w:p w:rsidR="004A4A2D" w:rsidRDefault="004A4A2D" w:rsidP="004A4A2D">
      <w:pPr>
        <w:pStyle w:val="ListParagraph"/>
        <w:numPr>
          <w:ilvl w:val="0"/>
          <w:numId w:val="19"/>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 xml:space="preserve">Request printed brochures: </w:t>
      </w:r>
      <w:hyperlink r:id="rId9" w:history="1">
        <w:r w:rsidRPr="00835B85">
          <w:rPr>
            <w:rStyle w:val="Hyperlink"/>
            <w:rFonts w:ascii="Century" w:hAnsi="Century"/>
            <w:color w:val="18345C"/>
            <w:sz w:val="21"/>
            <w:szCs w:val="21"/>
          </w:rPr>
          <w:t>info@mcit.org</w:t>
        </w:r>
      </w:hyperlink>
      <w:r>
        <w:rPr>
          <w:rFonts w:ascii="Century" w:hAnsi="Century"/>
          <w:color w:val="000000" w:themeColor="text1"/>
          <w:sz w:val="21"/>
          <w:szCs w:val="21"/>
        </w:rPr>
        <w:t xml:space="preserve"> or 1.866.547.6516</w:t>
      </w:r>
    </w:p>
    <w:p w:rsidR="007778A6" w:rsidRPr="004A4A2D" w:rsidRDefault="004A4A2D" w:rsidP="004A4A2D">
      <w:pPr>
        <w:pStyle w:val="ListParagraph"/>
        <w:numPr>
          <w:ilvl w:val="0"/>
          <w:numId w:val="19"/>
        </w:numPr>
        <w:tabs>
          <w:tab w:val="left" w:pos="-1260"/>
          <w:tab w:val="left" w:pos="1440"/>
        </w:tabs>
        <w:spacing w:after="0"/>
        <w:rPr>
          <w:rFonts w:ascii="ITC Avant Garde Std Bk" w:hAnsi="ITC Avant Garde Std Bk"/>
          <w:color w:val="000000" w:themeColor="text1"/>
          <w:sz w:val="21"/>
          <w:szCs w:val="21"/>
        </w:rPr>
      </w:pPr>
      <w:r w:rsidRPr="004A4A2D">
        <w:rPr>
          <w:rFonts w:ascii="Century" w:hAnsi="Century"/>
          <w:color w:val="000000" w:themeColor="text1"/>
          <w:sz w:val="21"/>
          <w:szCs w:val="21"/>
        </w:rPr>
        <w:t xml:space="preserve">Download PDF: </w:t>
      </w:r>
      <w:hyperlink r:id="rId10" w:history="1">
        <w:r w:rsidRPr="004A4A2D">
          <w:rPr>
            <w:rStyle w:val="Hyperlink"/>
            <w:rFonts w:ascii="Century" w:hAnsi="Century"/>
            <w:color w:val="18345C"/>
            <w:sz w:val="21"/>
            <w:szCs w:val="21"/>
          </w:rPr>
          <w:t>MCIT.org/employee-assistance-program/</w:t>
        </w:r>
      </w:hyperlink>
    </w:p>
    <w:p w:rsidR="00A179B0" w:rsidRDefault="00A179B0" w:rsidP="00A179B0">
      <w:pPr>
        <w:tabs>
          <w:tab w:val="left" w:pos="-1260"/>
        </w:tabs>
        <w:spacing w:after="0"/>
        <w:rPr>
          <w:rFonts w:ascii="ITC Avant Garde Std Bk" w:hAnsi="ITC Avant Garde Std Bk"/>
          <w:b/>
          <w:color w:val="000000" w:themeColor="text1"/>
          <w:sz w:val="21"/>
          <w:szCs w:val="21"/>
        </w:rPr>
      </w:pPr>
    </w:p>
    <w:p w:rsidR="004A4A2D" w:rsidRPr="004A4A2D" w:rsidRDefault="004A4A2D" w:rsidP="004A4A2D">
      <w:pPr>
        <w:tabs>
          <w:tab w:val="left" w:pos="-1260"/>
        </w:tabs>
        <w:spacing w:after="0"/>
        <w:rPr>
          <w:rFonts w:ascii="ITC Avant Garde Std Bk Cn" w:hAnsi="ITC Avant Garde Std Bk Cn"/>
          <w:sz w:val="21"/>
          <w:szCs w:val="21"/>
        </w:rPr>
      </w:pPr>
      <w:r w:rsidRPr="004A4A2D">
        <w:rPr>
          <w:rFonts w:ascii="ITC Avant Garde Std Bk Cn" w:hAnsi="ITC Avant Garde Std Bk Cn"/>
          <w:b/>
          <w:sz w:val="21"/>
          <w:szCs w:val="21"/>
        </w:rPr>
        <w:t>WHAT IS THE EMPLOYEE ASSISTANCE PROGRAM?</w:t>
      </w:r>
    </w:p>
    <w:p w:rsidR="004A4A2D" w:rsidRPr="00835B85" w:rsidRDefault="004A4A2D" w:rsidP="004A4A2D">
      <w:pPr>
        <w:rPr>
          <w:rFonts w:ascii="Century" w:hAnsi="Century"/>
          <w:sz w:val="21"/>
          <w:szCs w:val="21"/>
        </w:rPr>
      </w:pPr>
      <w:r w:rsidRPr="00835B85">
        <w:rPr>
          <w:rFonts w:ascii="Century" w:hAnsi="Century"/>
          <w:sz w:val="21"/>
          <w:szCs w:val="21"/>
        </w:rPr>
        <w:t xml:space="preserve">The Employee Assistance Program, or EAP, provides confidential, short-term counseling for personal concerns that may affect you, your work or home life. </w:t>
      </w:r>
      <w:r>
        <w:rPr>
          <w:rFonts w:ascii="Century" w:hAnsi="Century"/>
          <w:sz w:val="21"/>
          <w:szCs w:val="21"/>
        </w:rPr>
        <w:t>The program is</w:t>
      </w:r>
      <w:r w:rsidRPr="00835B85">
        <w:rPr>
          <w:rFonts w:ascii="Century" w:hAnsi="Century"/>
          <w:sz w:val="21"/>
          <w:szCs w:val="21"/>
        </w:rPr>
        <w:t xml:space="preserve"> provided </w:t>
      </w:r>
      <w:r>
        <w:rPr>
          <w:rFonts w:ascii="Century" w:hAnsi="Century"/>
          <w:sz w:val="21"/>
          <w:szCs w:val="21"/>
        </w:rPr>
        <w:t>through y</w:t>
      </w:r>
      <w:r w:rsidRPr="00835B85">
        <w:rPr>
          <w:rFonts w:ascii="Century" w:hAnsi="Century"/>
          <w:sz w:val="21"/>
          <w:szCs w:val="21"/>
        </w:rPr>
        <w:t xml:space="preserve">our employment with </w:t>
      </w:r>
      <w:r>
        <w:rPr>
          <w:rFonts w:ascii="Century" w:hAnsi="Century"/>
          <w:sz w:val="21"/>
          <w:szCs w:val="21"/>
        </w:rPr>
        <w:t>[</w:t>
      </w:r>
      <w:r w:rsidRPr="00892D8E">
        <w:rPr>
          <w:rFonts w:ascii="Century" w:hAnsi="Century"/>
          <w:i/>
          <w:sz w:val="21"/>
          <w:szCs w:val="21"/>
        </w:rPr>
        <w:t>name of organization</w:t>
      </w:r>
      <w:r w:rsidR="00FB3316">
        <w:rPr>
          <w:rFonts w:ascii="Century" w:hAnsi="Century"/>
          <w:sz w:val="21"/>
          <w:szCs w:val="21"/>
        </w:rPr>
        <w:t>], and there is no expense to you to use the services.</w:t>
      </w:r>
    </w:p>
    <w:p w:rsidR="004A4A2D" w:rsidRDefault="004A4A2D" w:rsidP="004A4A2D">
      <w:pPr>
        <w:rPr>
          <w:rFonts w:ascii="Century" w:hAnsi="Century"/>
          <w:sz w:val="21"/>
          <w:szCs w:val="21"/>
        </w:rPr>
      </w:pPr>
      <w:r w:rsidRPr="00835B85">
        <w:rPr>
          <w:rFonts w:ascii="Century" w:hAnsi="Century"/>
          <w:sz w:val="21"/>
          <w:szCs w:val="21"/>
        </w:rPr>
        <w:t>The EAP is not an insurance program</w:t>
      </w:r>
      <w:r>
        <w:rPr>
          <w:rFonts w:ascii="Century" w:hAnsi="Century"/>
          <w:sz w:val="21"/>
          <w:szCs w:val="21"/>
        </w:rPr>
        <w:t xml:space="preserve"> and </w:t>
      </w:r>
      <w:r w:rsidRPr="00835B85">
        <w:rPr>
          <w:rFonts w:ascii="Century" w:hAnsi="Century"/>
          <w:sz w:val="21"/>
          <w:szCs w:val="21"/>
        </w:rPr>
        <w:t>is not</w:t>
      </w:r>
      <w:r>
        <w:rPr>
          <w:rFonts w:ascii="Century" w:hAnsi="Century"/>
          <w:sz w:val="21"/>
          <w:szCs w:val="21"/>
        </w:rPr>
        <w:t xml:space="preserve"> part of </w:t>
      </w:r>
      <w:r w:rsidRPr="00835B85">
        <w:rPr>
          <w:rFonts w:ascii="Century" w:hAnsi="Century"/>
          <w:sz w:val="21"/>
          <w:szCs w:val="21"/>
        </w:rPr>
        <w:t>ou</w:t>
      </w:r>
      <w:r>
        <w:rPr>
          <w:rFonts w:ascii="Century" w:hAnsi="Century"/>
          <w:sz w:val="21"/>
          <w:szCs w:val="21"/>
        </w:rPr>
        <w:t xml:space="preserve">r employer-provided health plan. </w:t>
      </w:r>
    </w:p>
    <w:p w:rsidR="004A4A2D" w:rsidRPr="00835B85" w:rsidRDefault="004A4A2D" w:rsidP="004A4A2D">
      <w:pPr>
        <w:rPr>
          <w:rFonts w:ascii="Century" w:hAnsi="Century"/>
          <w:sz w:val="21"/>
          <w:szCs w:val="21"/>
        </w:rPr>
      </w:pPr>
      <w:r>
        <w:rPr>
          <w:rFonts w:ascii="Century" w:hAnsi="Century"/>
          <w:sz w:val="21"/>
          <w:szCs w:val="21"/>
        </w:rPr>
        <w:t>T</w:t>
      </w:r>
      <w:r w:rsidRPr="00835B85">
        <w:rPr>
          <w:rFonts w:ascii="Century" w:hAnsi="Century"/>
          <w:sz w:val="21"/>
          <w:szCs w:val="21"/>
        </w:rPr>
        <w:t>he purpose of the EAP is to assist you, your spouse or dependents with personal issues</w:t>
      </w:r>
      <w:r>
        <w:rPr>
          <w:rFonts w:ascii="Century" w:hAnsi="Century"/>
          <w:sz w:val="21"/>
          <w:szCs w:val="21"/>
        </w:rPr>
        <w:t>. It connects</w:t>
      </w:r>
      <w:r w:rsidRPr="00835B85">
        <w:rPr>
          <w:rFonts w:ascii="Century" w:hAnsi="Century"/>
          <w:sz w:val="21"/>
          <w:szCs w:val="21"/>
        </w:rPr>
        <w:t xml:space="preserve"> you </w:t>
      </w:r>
      <w:r>
        <w:rPr>
          <w:rFonts w:ascii="Century" w:hAnsi="Century"/>
          <w:sz w:val="21"/>
          <w:szCs w:val="21"/>
        </w:rPr>
        <w:t>with</w:t>
      </w:r>
      <w:r w:rsidRPr="00835B85">
        <w:rPr>
          <w:rFonts w:ascii="Century" w:hAnsi="Century"/>
          <w:sz w:val="21"/>
          <w:szCs w:val="21"/>
        </w:rPr>
        <w:t xml:space="preserve"> a professional counselor</w:t>
      </w:r>
      <w:r>
        <w:rPr>
          <w:rFonts w:ascii="Century" w:hAnsi="Century"/>
          <w:sz w:val="21"/>
          <w:szCs w:val="21"/>
        </w:rPr>
        <w:t>.</w:t>
      </w:r>
      <w:r w:rsidRPr="00835B85">
        <w:rPr>
          <w:rFonts w:ascii="Century" w:hAnsi="Century"/>
          <w:sz w:val="21"/>
          <w:szCs w:val="21"/>
        </w:rPr>
        <w:t xml:space="preserve"> </w:t>
      </w:r>
    </w:p>
    <w:p w:rsidR="004A4A2D" w:rsidRPr="00835B85" w:rsidRDefault="004A4A2D" w:rsidP="004A4A2D">
      <w:pPr>
        <w:rPr>
          <w:rFonts w:ascii="Century" w:hAnsi="Century"/>
          <w:sz w:val="21"/>
          <w:szCs w:val="21"/>
        </w:rPr>
      </w:pPr>
      <w:r w:rsidRPr="00835B85">
        <w:rPr>
          <w:rFonts w:ascii="Century" w:hAnsi="Century"/>
          <w:sz w:val="21"/>
          <w:szCs w:val="21"/>
        </w:rPr>
        <w:t xml:space="preserve">Use of the program is voluntary and confidential. Only you know if you use the EAP. Your personal information is not shared with your employer. </w:t>
      </w:r>
    </w:p>
    <w:p w:rsidR="004A4A2D" w:rsidRPr="00835B85" w:rsidRDefault="004A4A2D" w:rsidP="004A4A2D">
      <w:pPr>
        <w:rPr>
          <w:rFonts w:ascii="Century" w:hAnsi="Century"/>
          <w:sz w:val="21"/>
          <w:szCs w:val="21"/>
        </w:rPr>
      </w:pPr>
      <w:r w:rsidRPr="00835B85">
        <w:rPr>
          <w:rFonts w:ascii="Century" w:hAnsi="Century"/>
          <w:sz w:val="21"/>
          <w:szCs w:val="21"/>
        </w:rPr>
        <w:t xml:space="preserve">The EAP provides you with up to </w:t>
      </w:r>
      <w:r w:rsidR="00FB3316">
        <w:rPr>
          <w:rFonts w:ascii="Century" w:hAnsi="Century"/>
          <w:sz w:val="21"/>
          <w:szCs w:val="21"/>
        </w:rPr>
        <w:t>six</w:t>
      </w:r>
      <w:r w:rsidRPr="00835B85">
        <w:rPr>
          <w:rFonts w:ascii="Century" w:hAnsi="Century"/>
          <w:sz w:val="21"/>
          <w:szCs w:val="21"/>
        </w:rPr>
        <w:t xml:space="preserve"> counseling sessions per identified issue at no cost.</w:t>
      </w:r>
    </w:p>
    <w:p w:rsidR="004A4A2D" w:rsidRDefault="00FB3316" w:rsidP="004A4A2D">
      <w:pPr>
        <w:rPr>
          <w:rFonts w:ascii="Century" w:hAnsi="Century"/>
          <w:sz w:val="21"/>
          <w:szCs w:val="21"/>
        </w:rPr>
      </w:pPr>
      <w:r>
        <w:rPr>
          <w:rFonts w:ascii="Century" w:hAnsi="Century"/>
          <w:sz w:val="21"/>
          <w:szCs w:val="21"/>
        </w:rPr>
        <w:t xml:space="preserve">You or your family members can receive </w:t>
      </w:r>
      <w:r w:rsidR="004A4A2D" w:rsidRPr="00835B85">
        <w:rPr>
          <w:rFonts w:ascii="Century" w:hAnsi="Century"/>
          <w:sz w:val="21"/>
          <w:szCs w:val="21"/>
        </w:rPr>
        <w:t>support</w:t>
      </w:r>
      <w:r>
        <w:rPr>
          <w:rFonts w:ascii="Century" w:hAnsi="Century"/>
          <w:sz w:val="21"/>
          <w:szCs w:val="21"/>
        </w:rPr>
        <w:t xml:space="preserve"> through the EAP</w:t>
      </w:r>
      <w:r w:rsidR="004A4A2D" w:rsidRPr="00835B85">
        <w:rPr>
          <w:rFonts w:ascii="Century" w:hAnsi="Century"/>
          <w:sz w:val="21"/>
          <w:szCs w:val="21"/>
        </w:rPr>
        <w:t xml:space="preserve"> for a variety of personal concerns, such as those related to relationships, work, family, stress, depression, anxiety, fin</w:t>
      </w:r>
      <w:r w:rsidR="00D968C5">
        <w:rPr>
          <w:rFonts w:ascii="Century" w:hAnsi="Century"/>
          <w:sz w:val="21"/>
          <w:szCs w:val="21"/>
        </w:rPr>
        <w:t xml:space="preserve">ances, loss, grief, substance </w:t>
      </w:r>
      <w:r w:rsidR="004A4A2D" w:rsidRPr="00835B85">
        <w:rPr>
          <w:rFonts w:ascii="Century" w:hAnsi="Century"/>
          <w:sz w:val="21"/>
          <w:szCs w:val="21"/>
        </w:rPr>
        <w:t>use</w:t>
      </w:r>
      <w:r w:rsidR="00D968C5">
        <w:rPr>
          <w:rFonts w:ascii="Century" w:hAnsi="Century"/>
          <w:sz w:val="21"/>
          <w:szCs w:val="21"/>
        </w:rPr>
        <w:t xml:space="preserve"> or misuse</w:t>
      </w:r>
      <w:r>
        <w:rPr>
          <w:rFonts w:ascii="Century" w:hAnsi="Century"/>
          <w:sz w:val="21"/>
          <w:szCs w:val="21"/>
        </w:rPr>
        <w:t>,</w:t>
      </w:r>
      <w:r w:rsidR="004E515B">
        <w:rPr>
          <w:rFonts w:ascii="Century" w:hAnsi="Century"/>
          <w:sz w:val="21"/>
          <w:szCs w:val="21"/>
        </w:rPr>
        <w:t xml:space="preserve"> or</w:t>
      </w:r>
      <w:r>
        <w:rPr>
          <w:rFonts w:ascii="Century" w:hAnsi="Century"/>
          <w:sz w:val="21"/>
          <w:szCs w:val="21"/>
        </w:rPr>
        <w:t xml:space="preserve"> really anything that is troubling you</w:t>
      </w:r>
      <w:r w:rsidR="004A4A2D" w:rsidRPr="00835B85">
        <w:rPr>
          <w:rFonts w:ascii="Century" w:hAnsi="Century"/>
          <w:sz w:val="21"/>
          <w:szCs w:val="21"/>
        </w:rPr>
        <w:t>.</w:t>
      </w:r>
    </w:p>
    <w:p w:rsidR="004A4A2D" w:rsidRPr="00892D8E" w:rsidRDefault="004A4A2D" w:rsidP="004A4A2D">
      <w:pPr>
        <w:rPr>
          <w:rFonts w:ascii="Century" w:hAnsi="Century"/>
          <w:sz w:val="21"/>
          <w:szCs w:val="21"/>
        </w:rPr>
      </w:pPr>
      <w:r>
        <w:rPr>
          <w:rFonts w:ascii="Century" w:hAnsi="Century"/>
          <w:sz w:val="21"/>
          <w:szCs w:val="21"/>
        </w:rPr>
        <w:lastRenderedPageBreak/>
        <w:t>[</w:t>
      </w:r>
      <w:r>
        <w:rPr>
          <w:rFonts w:ascii="Century" w:hAnsi="Century"/>
          <w:i/>
          <w:sz w:val="21"/>
          <w:szCs w:val="21"/>
        </w:rPr>
        <w:t>Instructor Note: Include this paragraph for an elected official audience</w:t>
      </w:r>
      <w:r w:rsidRPr="00360EA2">
        <w:rPr>
          <w:rFonts w:ascii="Century" w:hAnsi="Century"/>
          <w:sz w:val="21"/>
          <w:szCs w:val="21"/>
        </w:rPr>
        <w:t>]</w:t>
      </w:r>
      <w:r w:rsidRPr="00892D8E">
        <w:rPr>
          <w:rFonts w:ascii="Century" w:hAnsi="Century"/>
          <w:sz w:val="21"/>
          <w:szCs w:val="21"/>
        </w:rPr>
        <w:t xml:space="preserve">For elected officials, the EAP can also address </w:t>
      </w:r>
      <w:r w:rsidR="0044213C">
        <w:rPr>
          <w:rFonts w:ascii="Century" w:hAnsi="Century"/>
          <w:sz w:val="21"/>
          <w:szCs w:val="21"/>
        </w:rPr>
        <w:t xml:space="preserve">unique </w:t>
      </w:r>
      <w:r w:rsidRPr="00892D8E">
        <w:rPr>
          <w:rFonts w:ascii="Century" w:hAnsi="Century"/>
          <w:sz w:val="21"/>
          <w:szCs w:val="21"/>
        </w:rPr>
        <w:t xml:space="preserve">concerns related to elected </w:t>
      </w:r>
      <w:r w:rsidR="00FB3316">
        <w:rPr>
          <w:rFonts w:ascii="Century" w:hAnsi="Century"/>
          <w:sz w:val="21"/>
          <w:szCs w:val="21"/>
        </w:rPr>
        <w:t>office</w:t>
      </w:r>
      <w:r w:rsidRPr="00892D8E">
        <w:rPr>
          <w:rFonts w:ascii="Century" w:hAnsi="Century"/>
          <w:sz w:val="21"/>
          <w:szCs w:val="21"/>
        </w:rPr>
        <w:t xml:space="preserve">, such as leadership fatigue, stress of public life, peer-to-peer interpersonal conflict, impact of elected life on family, communication, </w:t>
      </w:r>
      <w:proofErr w:type="gramStart"/>
      <w:r w:rsidRPr="00892D8E">
        <w:rPr>
          <w:rFonts w:ascii="Century" w:hAnsi="Century"/>
          <w:sz w:val="21"/>
          <w:szCs w:val="21"/>
        </w:rPr>
        <w:t>other</w:t>
      </w:r>
      <w:proofErr w:type="gramEnd"/>
      <w:r w:rsidRPr="00892D8E">
        <w:rPr>
          <w:rFonts w:ascii="Century" w:hAnsi="Century"/>
          <w:sz w:val="21"/>
          <w:szCs w:val="21"/>
        </w:rPr>
        <w:t xml:space="preserve"> professional concerns.</w:t>
      </w:r>
    </w:p>
    <w:p w:rsidR="004A4A2D" w:rsidRDefault="004A4A2D" w:rsidP="004A4A2D">
      <w:pPr>
        <w:rPr>
          <w:rFonts w:ascii="Century" w:hAnsi="Century"/>
          <w:sz w:val="21"/>
          <w:szCs w:val="21"/>
        </w:rPr>
      </w:pPr>
      <w:r w:rsidRPr="00835B85">
        <w:rPr>
          <w:rFonts w:ascii="Century" w:hAnsi="Century"/>
          <w:sz w:val="21"/>
          <w:szCs w:val="21"/>
        </w:rPr>
        <w:t>If appropriate, the EAP assists in identifying long-term resources or provides long-term care referrals.</w:t>
      </w:r>
    </w:p>
    <w:p w:rsidR="004A4A2D" w:rsidRPr="004A4A2D" w:rsidRDefault="004A4A2D" w:rsidP="004A4A2D">
      <w:pPr>
        <w:spacing w:after="0"/>
        <w:rPr>
          <w:rFonts w:ascii="ITC Avant Garde Std Bk Cn" w:hAnsi="ITC Avant Garde Std Bk Cn"/>
          <w:b/>
          <w:sz w:val="21"/>
          <w:szCs w:val="21"/>
        </w:rPr>
      </w:pPr>
      <w:r w:rsidRPr="004A4A2D">
        <w:rPr>
          <w:rFonts w:ascii="ITC Avant Garde Std Bk Cn" w:hAnsi="ITC Avant Garde Std Bk Cn"/>
          <w:b/>
          <w:sz w:val="21"/>
          <w:szCs w:val="21"/>
        </w:rPr>
        <w:t>WHO CAN USE THE EAP?</w:t>
      </w:r>
    </w:p>
    <w:p w:rsidR="004A4A2D" w:rsidRPr="00892D8E" w:rsidRDefault="004A4A2D" w:rsidP="004A4A2D">
      <w:pPr>
        <w:rPr>
          <w:rFonts w:ascii="Century" w:hAnsi="Century"/>
          <w:sz w:val="21"/>
          <w:szCs w:val="21"/>
        </w:rPr>
      </w:pPr>
      <w:r w:rsidRPr="00892D8E">
        <w:rPr>
          <w:rFonts w:ascii="Century" w:hAnsi="Century"/>
          <w:sz w:val="21"/>
          <w:szCs w:val="21"/>
        </w:rPr>
        <w:t>All full- and part-time employees and elected officials of [</w:t>
      </w:r>
      <w:r w:rsidRPr="00892D8E">
        <w:rPr>
          <w:rFonts w:ascii="Century" w:hAnsi="Century"/>
          <w:i/>
          <w:sz w:val="21"/>
          <w:szCs w:val="21"/>
        </w:rPr>
        <w:t>name of organization</w:t>
      </w:r>
      <w:r w:rsidRPr="00892D8E">
        <w:rPr>
          <w:rFonts w:ascii="Century" w:hAnsi="Century"/>
          <w:sz w:val="21"/>
          <w:szCs w:val="21"/>
        </w:rPr>
        <w:t>] are eligible to use the EAP.</w:t>
      </w:r>
    </w:p>
    <w:p w:rsidR="004A4A2D" w:rsidRPr="00892D8E" w:rsidRDefault="004A4A2D" w:rsidP="004A4A2D">
      <w:pPr>
        <w:rPr>
          <w:rFonts w:ascii="Century" w:hAnsi="Century"/>
          <w:sz w:val="21"/>
          <w:szCs w:val="21"/>
        </w:rPr>
      </w:pPr>
      <w:r w:rsidRPr="00892D8E">
        <w:rPr>
          <w:rFonts w:ascii="Century" w:hAnsi="Century"/>
          <w:sz w:val="21"/>
          <w:szCs w:val="21"/>
        </w:rPr>
        <w:t>The EAP is also open to your spouse and dependents. Dependents may include</w:t>
      </w:r>
      <w:r>
        <w:rPr>
          <w:rFonts w:ascii="Century" w:hAnsi="Century"/>
          <w:sz w:val="21"/>
          <w:szCs w:val="21"/>
        </w:rPr>
        <w:t xml:space="preserve"> a</w:t>
      </w:r>
      <w:r w:rsidRPr="00892D8E">
        <w:rPr>
          <w:rFonts w:ascii="Century" w:hAnsi="Century"/>
          <w:sz w:val="21"/>
          <w:szCs w:val="21"/>
        </w:rPr>
        <w:t xml:space="preserve"> domestic partner, children, children who live with the other parent, children who attend college or post-secondary school, foster children and anyone for whom you are the legal guardian.</w:t>
      </w:r>
    </w:p>
    <w:p w:rsidR="004A4A2D" w:rsidRPr="004A4A2D" w:rsidRDefault="004A4A2D" w:rsidP="004A4A2D">
      <w:pPr>
        <w:spacing w:after="0"/>
        <w:rPr>
          <w:rFonts w:ascii="ITC Avant Garde Std Bk Cn" w:hAnsi="ITC Avant Garde Std Bk Cn"/>
          <w:b/>
          <w:sz w:val="21"/>
          <w:szCs w:val="21"/>
        </w:rPr>
      </w:pPr>
      <w:r w:rsidRPr="004A4A2D">
        <w:rPr>
          <w:rFonts w:ascii="ITC Avant Garde Std Bk Cn" w:hAnsi="ITC Avant Garde Std Bk Cn"/>
          <w:b/>
          <w:sz w:val="21"/>
          <w:szCs w:val="21"/>
        </w:rPr>
        <w:t>HOW DOES THE EAP WORK?</w:t>
      </w:r>
    </w:p>
    <w:p w:rsidR="004A4A2D" w:rsidRPr="00892D8E" w:rsidRDefault="004A4A2D" w:rsidP="004A4A2D">
      <w:pPr>
        <w:rPr>
          <w:rFonts w:ascii="Century" w:hAnsi="Century"/>
          <w:sz w:val="21"/>
          <w:szCs w:val="21"/>
        </w:rPr>
      </w:pPr>
      <w:r w:rsidRPr="00892D8E">
        <w:rPr>
          <w:rFonts w:ascii="Century" w:hAnsi="Century"/>
          <w:sz w:val="21"/>
          <w:szCs w:val="21"/>
        </w:rPr>
        <w:t xml:space="preserve">The program is administered by Sand Creek, an </w:t>
      </w:r>
      <w:proofErr w:type="spellStart"/>
      <w:r w:rsidRPr="00892D8E">
        <w:rPr>
          <w:rFonts w:ascii="Century" w:hAnsi="Century"/>
          <w:sz w:val="21"/>
          <w:szCs w:val="21"/>
        </w:rPr>
        <w:t>AllOne</w:t>
      </w:r>
      <w:proofErr w:type="spellEnd"/>
      <w:r w:rsidRPr="00892D8E">
        <w:rPr>
          <w:rFonts w:ascii="Century" w:hAnsi="Century"/>
          <w:sz w:val="21"/>
          <w:szCs w:val="21"/>
        </w:rPr>
        <w:t xml:space="preserve"> H</w:t>
      </w:r>
      <w:r w:rsidR="0044213C">
        <w:rPr>
          <w:rFonts w:ascii="Century" w:hAnsi="Century"/>
          <w:sz w:val="21"/>
          <w:szCs w:val="21"/>
        </w:rPr>
        <w:t xml:space="preserve">ealth behavioral health company, and </w:t>
      </w:r>
      <w:r w:rsidRPr="00892D8E">
        <w:rPr>
          <w:rFonts w:ascii="Century" w:hAnsi="Century"/>
          <w:sz w:val="21"/>
          <w:szCs w:val="21"/>
        </w:rPr>
        <w:t xml:space="preserve">is available </w:t>
      </w:r>
      <w:r w:rsidR="0044213C">
        <w:rPr>
          <w:rFonts w:ascii="Century" w:hAnsi="Century"/>
          <w:sz w:val="21"/>
          <w:szCs w:val="21"/>
        </w:rPr>
        <w:t xml:space="preserve">whenever you or a family member </w:t>
      </w:r>
      <w:r w:rsidRPr="00892D8E">
        <w:rPr>
          <w:rFonts w:ascii="Century" w:hAnsi="Century"/>
          <w:sz w:val="21"/>
          <w:szCs w:val="21"/>
        </w:rPr>
        <w:t>need</w:t>
      </w:r>
      <w:r w:rsidR="0044213C">
        <w:rPr>
          <w:rFonts w:ascii="Century" w:hAnsi="Century"/>
          <w:sz w:val="21"/>
          <w:szCs w:val="21"/>
        </w:rPr>
        <w:t>s</w:t>
      </w:r>
      <w:r w:rsidRPr="00892D8E">
        <w:rPr>
          <w:rFonts w:ascii="Century" w:hAnsi="Century"/>
          <w:sz w:val="21"/>
          <w:szCs w:val="21"/>
        </w:rPr>
        <w:t xml:space="preserve"> support. </w:t>
      </w:r>
    </w:p>
    <w:p w:rsidR="004A4A2D" w:rsidRPr="00892D8E" w:rsidRDefault="004A4A2D" w:rsidP="004A4A2D">
      <w:pPr>
        <w:rPr>
          <w:rFonts w:ascii="Century" w:hAnsi="Century"/>
          <w:sz w:val="21"/>
          <w:szCs w:val="21"/>
        </w:rPr>
      </w:pPr>
      <w:r w:rsidRPr="00892D8E">
        <w:rPr>
          <w:rFonts w:ascii="Century" w:hAnsi="Century"/>
          <w:sz w:val="21"/>
          <w:szCs w:val="21"/>
        </w:rPr>
        <w:t xml:space="preserve">It is simple to use. Connect with a counselor by calling </w:t>
      </w:r>
      <w:r w:rsidR="002171F8">
        <w:rPr>
          <w:rFonts w:ascii="Century" w:hAnsi="Century"/>
          <w:b/>
          <w:sz w:val="21"/>
          <w:szCs w:val="21"/>
        </w:rPr>
        <w:t>1.800.550.6248</w:t>
      </w:r>
      <w:r>
        <w:rPr>
          <w:rFonts w:ascii="Century" w:hAnsi="Century"/>
          <w:sz w:val="21"/>
          <w:szCs w:val="21"/>
        </w:rPr>
        <w:t>,</w:t>
      </w:r>
      <w:r w:rsidRPr="00892D8E">
        <w:rPr>
          <w:rFonts w:ascii="Century" w:hAnsi="Century"/>
          <w:sz w:val="21"/>
          <w:szCs w:val="21"/>
        </w:rPr>
        <w:t xml:space="preserve"> or </w:t>
      </w:r>
      <w:r>
        <w:rPr>
          <w:rFonts w:ascii="Century" w:hAnsi="Century"/>
          <w:sz w:val="21"/>
          <w:szCs w:val="21"/>
        </w:rPr>
        <w:t xml:space="preserve">you can </w:t>
      </w:r>
      <w:r w:rsidRPr="00892D8E">
        <w:rPr>
          <w:rFonts w:ascii="Century" w:hAnsi="Century"/>
          <w:sz w:val="21"/>
          <w:szCs w:val="21"/>
        </w:rPr>
        <w:t>comp</w:t>
      </w:r>
      <w:r>
        <w:rPr>
          <w:rFonts w:ascii="Century" w:hAnsi="Century"/>
          <w:sz w:val="21"/>
          <w:szCs w:val="21"/>
        </w:rPr>
        <w:t>lete</w:t>
      </w:r>
      <w:r w:rsidRPr="00892D8E">
        <w:rPr>
          <w:rFonts w:ascii="Century" w:hAnsi="Century"/>
          <w:sz w:val="21"/>
          <w:szCs w:val="21"/>
        </w:rPr>
        <w:t xml:space="preserve"> the online intake form at </w:t>
      </w:r>
      <w:r w:rsidRPr="00892D8E">
        <w:rPr>
          <w:rFonts w:ascii="Century" w:hAnsi="Century"/>
          <w:i/>
          <w:sz w:val="21"/>
          <w:szCs w:val="21"/>
        </w:rPr>
        <w:t>SandCreekEAP.com</w:t>
      </w:r>
      <w:r w:rsidRPr="00892D8E">
        <w:rPr>
          <w:rFonts w:ascii="Century" w:hAnsi="Century"/>
          <w:sz w:val="21"/>
          <w:szCs w:val="21"/>
        </w:rPr>
        <w:t xml:space="preserve">. Phones are answered 24 hours a day, every day. </w:t>
      </w:r>
      <w:r w:rsidR="002171F8">
        <w:rPr>
          <w:rFonts w:ascii="Century" w:hAnsi="Century"/>
          <w:sz w:val="21"/>
          <w:szCs w:val="21"/>
        </w:rPr>
        <w:t>For a crisis situation, do not use the online intake form. Call instead.</w:t>
      </w:r>
    </w:p>
    <w:p w:rsidR="004A4A2D" w:rsidRDefault="004A4A2D" w:rsidP="004A4A2D">
      <w:pPr>
        <w:rPr>
          <w:rFonts w:ascii="Century" w:hAnsi="Century"/>
          <w:sz w:val="21"/>
          <w:szCs w:val="21"/>
        </w:rPr>
      </w:pPr>
      <w:r w:rsidRPr="00892D8E">
        <w:rPr>
          <w:rFonts w:ascii="Century" w:hAnsi="Century"/>
          <w:sz w:val="21"/>
          <w:szCs w:val="21"/>
        </w:rPr>
        <w:t xml:space="preserve">Based on the information you share, you will be referred to a professional counselor who is experienced in handling your concerns. </w:t>
      </w:r>
    </w:p>
    <w:p w:rsidR="004A4A2D" w:rsidRPr="00892D8E" w:rsidRDefault="004A4A2D" w:rsidP="004A4A2D">
      <w:pPr>
        <w:rPr>
          <w:rFonts w:ascii="Century" w:hAnsi="Century"/>
          <w:sz w:val="21"/>
          <w:szCs w:val="21"/>
        </w:rPr>
      </w:pPr>
      <w:r>
        <w:rPr>
          <w:rFonts w:ascii="Century" w:hAnsi="Century"/>
          <w:sz w:val="21"/>
          <w:szCs w:val="21"/>
        </w:rPr>
        <w:t>[</w:t>
      </w:r>
      <w:r>
        <w:rPr>
          <w:rFonts w:ascii="Century" w:hAnsi="Century"/>
          <w:i/>
          <w:sz w:val="21"/>
          <w:szCs w:val="21"/>
        </w:rPr>
        <w:t>Instructor Note: Include this paragraph for a law enforcement, dispatch or jail audience</w:t>
      </w:r>
      <w:r w:rsidRPr="00360EA2">
        <w:rPr>
          <w:rFonts w:ascii="Century" w:hAnsi="Century"/>
          <w:sz w:val="21"/>
          <w:szCs w:val="21"/>
        </w:rPr>
        <w:t>]</w:t>
      </w:r>
      <w:r>
        <w:rPr>
          <w:rFonts w:ascii="Century" w:hAnsi="Century"/>
          <w:i/>
          <w:sz w:val="21"/>
          <w:szCs w:val="21"/>
        </w:rPr>
        <w:t xml:space="preserve"> </w:t>
      </w:r>
      <w:r w:rsidRPr="00360EA2">
        <w:rPr>
          <w:rFonts w:ascii="Century" w:hAnsi="Century"/>
          <w:sz w:val="21"/>
          <w:szCs w:val="21"/>
        </w:rPr>
        <w:t>The EAP’s provider network includes counselors with law enforcement backgrounds or who have been highly recommended as specialists who understand your unique circumstances. To access one of these counselors, request this during your initial call.</w:t>
      </w:r>
    </w:p>
    <w:p w:rsidR="004A4A2D" w:rsidRPr="00892D8E" w:rsidRDefault="004A4A2D" w:rsidP="004A4A2D">
      <w:pPr>
        <w:rPr>
          <w:rFonts w:ascii="Century" w:hAnsi="Century"/>
          <w:sz w:val="21"/>
          <w:szCs w:val="21"/>
        </w:rPr>
      </w:pPr>
      <w:r w:rsidRPr="00892D8E">
        <w:rPr>
          <w:rFonts w:ascii="Century" w:hAnsi="Century"/>
          <w:sz w:val="21"/>
          <w:szCs w:val="21"/>
        </w:rPr>
        <w:t>You have the choice of where and how you would like to receive services. Hundreds of counseling offices are available across Minnesota and over the phone. You decid</w:t>
      </w:r>
      <w:r w:rsidR="0044213C">
        <w:rPr>
          <w:rFonts w:ascii="Century" w:hAnsi="Century"/>
          <w:sz w:val="21"/>
          <w:szCs w:val="21"/>
        </w:rPr>
        <w:t>e whether to meet with someone</w:t>
      </w:r>
      <w:r w:rsidRPr="00892D8E">
        <w:rPr>
          <w:rFonts w:ascii="Century" w:hAnsi="Century"/>
          <w:sz w:val="21"/>
          <w:szCs w:val="21"/>
        </w:rPr>
        <w:t xml:space="preserve"> close to home or in a different community</w:t>
      </w:r>
      <w:r w:rsidR="002171F8">
        <w:rPr>
          <w:rFonts w:ascii="Century" w:hAnsi="Century"/>
          <w:sz w:val="21"/>
          <w:szCs w:val="21"/>
        </w:rPr>
        <w:t>. Phone and video chat options are also commonly available</w:t>
      </w:r>
      <w:r w:rsidRPr="00892D8E">
        <w:rPr>
          <w:rFonts w:ascii="Century" w:hAnsi="Century"/>
          <w:sz w:val="21"/>
          <w:szCs w:val="21"/>
        </w:rPr>
        <w:t>.</w:t>
      </w:r>
    </w:p>
    <w:p w:rsidR="007509C0" w:rsidRPr="004A4A2D" w:rsidRDefault="004A4A2D" w:rsidP="004A4A2D">
      <w:pPr>
        <w:rPr>
          <w:rFonts w:ascii="Century" w:hAnsi="Century"/>
          <w:sz w:val="21"/>
          <w:szCs w:val="21"/>
        </w:rPr>
      </w:pPr>
      <w:r w:rsidRPr="00835B85">
        <w:rPr>
          <w:rFonts w:ascii="Century" w:hAnsi="Century"/>
          <w:sz w:val="21"/>
          <w:szCs w:val="21"/>
        </w:rPr>
        <w:t xml:space="preserve">Everyone needs support at some time. </w:t>
      </w:r>
      <w:r>
        <w:rPr>
          <w:rFonts w:ascii="Century" w:hAnsi="Century"/>
          <w:sz w:val="21"/>
          <w:szCs w:val="21"/>
        </w:rPr>
        <w:t>Your EAP can help.</w:t>
      </w:r>
      <w:r w:rsidR="002171F8">
        <w:rPr>
          <w:rFonts w:ascii="Century" w:hAnsi="Century"/>
          <w:sz w:val="21"/>
          <w:szCs w:val="21"/>
        </w:rPr>
        <w:t xml:space="preserve"> I encourage you to connect with this helpful service when the need arises.</w:t>
      </w:r>
    </w:p>
    <w:p w:rsidR="00BF1211" w:rsidRPr="00A846DE" w:rsidRDefault="00A846DE" w:rsidP="00A846DE">
      <w:pPr>
        <w:pStyle w:val="NoSpacing"/>
        <w:shd w:val="clear" w:color="auto" w:fill="000000" w:themeFill="text1"/>
        <w:rPr>
          <w:rFonts w:ascii="ITC Avant Garde Std Bk" w:hAnsi="ITC Avant Garde Std Bk"/>
          <w:b/>
          <w:color w:val="FFCB0A"/>
          <w:sz w:val="21"/>
          <w:szCs w:val="21"/>
        </w:rPr>
      </w:pPr>
      <w:r w:rsidRPr="00A846DE">
        <w:rPr>
          <w:rFonts w:ascii="ITC Avant Garde Std Bk" w:hAnsi="ITC Avant Garde Std Bk"/>
          <w:b/>
          <w:color w:val="FFCB0A"/>
          <w:sz w:val="21"/>
          <w:szCs w:val="21"/>
        </w:rPr>
        <w:t xml:space="preserve">DISCUSSION QUESTIONS </w:t>
      </w:r>
    </w:p>
    <w:p w:rsidR="00BF1211" w:rsidRPr="00BF1211" w:rsidRDefault="004A4A2D" w:rsidP="00A846DE">
      <w:pPr>
        <w:pStyle w:val="ListParagraph"/>
        <w:numPr>
          <w:ilvl w:val="0"/>
          <w:numId w:val="13"/>
        </w:numPr>
        <w:spacing w:before="120"/>
      </w:pPr>
      <w:r>
        <w:rPr>
          <w:rFonts w:ascii="Century" w:hAnsi="Century"/>
          <w:sz w:val="21"/>
          <w:szCs w:val="21"/>
        </w:rPr>
        <w:t>Who can use the EAP?</w:t>
      </w:r>
    </w:p>
    <w:p w:rsidR="00BF1211" w:rsidRPr="004A4A2D" w:rsidRDefault="004A4A2D" w:rsidP="00A846DE">
      <w:pPr>
        <w:pStyle w:val="ListParagraph"/>
        <w:numPr>
          <w:ilvl w:val="0"/>
          <w:numId w:val="13"/>
        </w:numPr>
      </w:pPr>
      <w:r>
        <w:rPr>
          <w:rFonts w:ascii="Century" w:hAnsi="Century"/>
          <w:sz w:val="21"/>
          <w:szCs w:val="21"/>
        </w:rPr>
        <w:t>What are reasons you can use the EAP?</w:t>
      </w:r>
    </w:p>
    <w:p w:rsidR="00BF1211" w:rsidRPr="004A4A2D" w:rsidRDefault="004A4A2D" w:rsidP="004A4A2D">
      <w:pPr>
        <w:pStyle w:val="ListParagraph"/>
        <w:numPr>
          <w:ilvl w:val="0"/>
          <w:numId w:val="13"/>
        </w:numPr>
      </w:pPr>
      <w:r>
        <w:rPr>
          <w:rFonts w:ascii="Century" w:hAnsi="Century"/>
          <w:sz w:val="21"/>
          <w:szCs w:val="21"/>
        </w:rPr>
        <w:t>How can you connect with the EAP?</w:t>
      </w:r>
    </w:p>
    <w:p w:rsidR="00196CD2" w:rsidRDefault="0044213C" w:rsidP="00196CD2">
      <w:pPr>
        <w:tabs>
          <w:tab w:val="left" w:pos="-1260"/>
        </w:tabs>
        <w:rPr>
          <w:rFonts w:ascii="ITC Avant Garde Std Bk" w:hAnsi="ITC Avant Garde Std Bk"/>
          <w:b/>
          <w:color w:val="000000" w:themeColor="text1"/>
          <w:sz w:val="21"/>
          <w:szCs w:val="21"/>
        </w:rPr>
      </w:pPr>
      <w:r>
        <w:rPr>
          <w:rFonts w:ascii="ITC Avant Garde Std Bk" w:hAnsi="ITC Avant Garde Std Bk"/>
          <w:b/>
          <w:noProof/>
          <w:color w:val="000000" w:themeColor="text1"/>
          <w:sz w:val="21"/>
          <w:szCs w:val="21"/>
        </w:rPr>
        <mc:AlternateContent>
          <mc:Choice Requires="wpg">
            <w:drawing>
              <wp:anchor distT="0" distB="0" distL="114300" distR="114300" simplePos="0" relativeHeight="251666432" behindDoc="0" locked="0" layoutInCell="1" allowOverlap="1">
                <wp:simplePos x="0" y="0"/>
                <wp:positionH relativeFrom="column">
                  <wp:posOffset>0</wp:posOffset>
                </wp:positionH>
                <wp:positionV relativeFrom="page">
                  <wp:posOffset>9163050</wp:posOffset>
                </wp:positionV>
                <wp:extent cx="6414770" cy="485775"/>
                <wp:effectExtent l="0" t="0" r="0" b="0"/>
                <wp:wrapNone/>
                <wp:docPr id="7" name="Group 7"/>
                <wp:cNvGraphicFramePr/>
                <a:graphic xmlns:a="http://schemas.openxmlformats.org/drawingml/2006/main">
                  <a:graphicData uri="http://schemas.microsoft.com/office/word/2010/wordprocessingGroup">
                    <wpg:wgp>
                      <wpg:cNvGrpSpPr/>
                      <wpg:grpSpPr>
                        <a:xfrm>
                          <a:off x="0" y="0"/>
                          <a:ext cx="6414770" cy="485775"/>
                          <a:chOff x="0" y="0"/>
                          <a:chExt cx="6414770" cy="485775"/>
                        </a:xfrm>
                      </wpg:grpSpPr>
                      <wps:wsp>
                        <wps:cNvPr id="19" name="Text Box 19"/>
                        <wps:cNvSpPr txBox="1"/>
                        <wps:spPr>
                          <a:xfrm>
                            <a:off x="409575" y="95250"/>
                            <a:ext cx="6005195" cy="3562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81530" w:rsidRDefault="00A81530" w:rsidP="00A8153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A81530" w:rsidRPr="00A81530" w:rsidRDefault="00A81530" w:rsidP="00A81530">
                              <w:pPr>
                                <w:rPr>
                                  <w:rFonts w:ascii="ITC Avant Garde Std Bk Cn" w:hAnsi="ITC Avant Garde Std Bk Cn"/>
                                  <w:color w:val="545354"/>
                                  <w:sz w:val="15"/>
                                  <w:szCs w:val="15"/>
                                </w:rPr>
                              </w:pPr>
                              <w:r w:rsidRPr="00A81530">
                                <w:rPr>
                                  <w:rFonts w:ascii="ITC Avant Garde Std Bk Cn" w:hAnsi="ITC Avant Garde Std Bk Cn"/>
                                  <w:color w:val="545354"/>
                                  <w:sz w:val="15"/>
                                  <w:szCs w:val="15"/>
                                </w:rPr>
                                <w:t>Provided by Minnesota Counties Intergovernmental Trust</w:t>
                              </w:r>
                            </w:p>
                            <w:p w:rsidR="00A81530" w:rsidRPr="0009302B" w:rsidRDefault="00A81530" w:rsidP="00A81530">
                              <w:pPr>
                                <w:pStyle w:val="BasicParagraph"/>
                                <w:rPr>
                                  <w:rFonts w:ascii="ITC Avant Garde Std Bk Cn" w:hAnsi="ITC Avant Garde Std Bk Cn" w:cs="ITC Avant Garde Std Bk"/>
                                  <w:color w:val="545354"/>
                                  <w:sz w:val="15"/>
                                  <w:szCs w:val="15"/>
                                </w:rPr>
                              </w:pPr>
                            </w:p>
                            <w:p w:rsidR="00A81530" w:rsidRDefault="00A81530" w:rsidP="00A815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Text Box 2"/>
                        <wps:cNvSpPr txBox="1"/>
                        <wps:spPr>
                          <a:xfrm>
                            <a:off x="0" y="0"/>
                            <a:ext cx="514350" cy="485775"/>
                          </a:xfrm>
                          <a:prstGeom prst="rect">
                            <a:avLst/>
                          </a:prstGeom>
                          <a:noFill/>
                          <a:ln w="6350">
                            <a:noFill/>
                          </a:ln>
                        </wps:spPr>
                        <wps:txbx>
                          <w:txbxContent>
                            <w:p w:rsidR="0044213C" w:rsidRDefault="0044213C">
                              <w:r>
                                <w:rPr>
                                  <w:noProof/>
                                </w:rPr>
                                <w:drawing>
                                  <wp:inline distT="0" distB="0" distL="0" distR="0">
                                    <wp:extent cx="304800" cy="4024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id="Group 7" o:spid="_x0000_s1029" style="position:absolute;margin-left:0;margin-top:721.5pt;width:505.1pt;height:38.25pt;z-index:251666432;mso-position-vertical-relative:page;mso-width-relative:margin" coordsize="64147,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gAOGgMAAGkJAAAOAAAAZHJzL2Uyb0RvYy54bWzsVt9P2zAQfp+0/8Hy+0hSEkojUtSxgSYh&#10;QIOJZ9exm2iJ7dluk+6v39n5QWnRJJjE015c++58vvvuu2vOztu6QhumTSlFhqOjECMmqMxLscrw&#10;j4fLT6cYGUtETiopWIa3zODz+ccPZ41K2UQWssqZRuBEmLRRGS6sVWkQGFqwmpgjqZgAJZe6JhaO&#10;ehXkmjTgva6CSRieBI3UudKSMmNA+qVT4rn3zzmj9pZzwyyqMgyxWb9qvy7dGszPSLrSRBUl7cMg&#10;b4iiJqWAR0dXX4glaK3LA1d1SbU0ktsjKutAcl5S5nOAbKJwL5srLdfK57JKm5UaYQJo93B6s1t6&#10;s7nTqMwzPMVIkBpK5F9FUwdNo1YpWFxpda/udC9YdSeXbct17X4hD9R6ULcjqKy1iILwJI7i6RSw&#10;p6CLT5PpNOlQpwWU5uAaLb7+/WIwPBu46MZgGgUEMk8YmX/D6L4ginnojUOgxyiaDSA9uPQ+yxaB&#10;yOPizRxKyLYgh14Y5AaEL4AVh7MEoECAyiyZJD0VR9TCMIlmoHaoHScnk2OP2pg8SZU29orJGrlN&#10;hjVQ3TOQbK6NhZDAdDBxrwt5WVYVyElaCdRAXY7hzWcauFEJJ2G+cXo3DtguBb+z24p1Tr4zDsTx&#10;ZXcC37LsotJoQ6DZCKVMWA+C9wvWzopDEK+52Ns/RfWay10ew8tS2PFyXQqpffZ7Yec/h5B5Zw9A&#10;7uTttrZdtr5jxgovZb6FwmvZjRej6GUJRbkmxt4RDfME2A8z0t7CwisJ4Mt+h1Eh9e+X5M4eKAxa&#10;jBqYTxk2v9ZEM4yqbwLIPYvi2A00f4iT6QQOelez3NWIdX0hoSoRTGNF/dbZ22rYci3rRxilC/cq&#10;qIig8HaG7bC9sN3UhFFM2WLhjWCEKWKvxb2izrUrkqPcQ/tItOp5aYHRN3JoJ5Lu0bOzdTeFXKyt&#10;5KXnrsO5Q7XHH1rbjaN36PHJQYtPhk6GQfCaDgcYD8dhEsWu8fam4Xv0dcdjP4ye0XhM7z+N34fG&#10;/o8L/s/9jO6/PdwHw+7Z0/7pC2n+BwAA//8DAFBLAwQUAAYACAAAACEACIgCa+AAAAALAQAADwAA&#10;AGRycy9kb3ducmV2LnhtbEyPQU/DMAyF70j8h8hI3FjSbUVQmk7TBJwmJDYkxM1rvLZak1RN1nb/&#10;Hu8Et2c/6/l7+WqyrRioD413GpKZAkGu9KZxlYav/dvDE4gQ0RlsvSMNFwqwKm5vcsyMH90nDbtY&#10;CQ5xIUMNdYxdJmUoa7IYZr4jx97R9xYjj30lTY8jh9tWzpV6lBYbxx9q7GhTU3nana2G9xHH9SJ5&#10;Hban4+bys08/vrcJaX1/N61fQESa4t8xXPEZHQpmOvizM0G0GrhI5O1yuWB19VWi5iAOrNLkOQVZ&#10;5PJ/h+IXAAD//wMAUEsBAi0AFAAGAAgAAAAhALaDOJL+AAAA4QEAABMAAAAAAAAAAAAAAAAAAAAA&#10;AFtDb250ZW50X1R5cGVzXS54bWxQSwECLQAUAAYACAAAACEAOP0h/9YAAACUAQAACwAAAAAAAAAA&#10;AAAAAAAvAQAAX3JlbHMvLnJlbHNQSwECLQAUAAYACAAAACEAVsYADhoDAABpCQAADgAAAAAAAAAA&#10;AAAAAAAuAgAAZHJzL2Uyb0RvYy54bWxQSwECLQAUAAYACAAAACEACIgCa+AAAAALAQAADwAAAAAA&#10;AAAAAAAAAAB0BQAAZHJzL2Rvd25yZXYueG1sUEsFBgAAAAAEAAQA8wAAAIEGAAAAAA==&#10;">
                <v:shape id="Text Box 19" o:spid="_x0000_s1030" type="#_x0000_t202" style="position:absolute;left:4095;top:952;width:60052;height:3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bMSwgAAANsAAAAPAAAAZHJzL2Rvd25yZXYueG1sRE9Li8Iw&#10;EL4v+B/CCHtbUwVFq1GkICuLHnxcvI3N2BabSW2yWv31RhC8zcf3nMmsMaW4Uu0Kywq6nQgEcWp1&#10;wZmC/W7xMwThPLLG0jIpuJOD2bT1NcFY2xtv6Lr1mQgh7GJUkHtfxVK6NCeDrmMr4sCdbG3QB1hn&#10;Utd4C+GmlL0oGkiDBYeGHCtKckrP23+j4C9ZrHFz7Jnho0x+V6d5ddkf+kp9t5v5GISnxn/Eb/dS&#10;h/kjeP0SDpDTJwAAAP//AwBQSwECLQAUAAYACAAAACEA2+H2y+4AAACFAQAAEwAAAAAAAAAAAAAA&#10;AAAAAAAAW0NvbnRlbnRfVHlwZXNdLnhtbFBLAQItABQABgAIAAAAIQBa9CxbvwAAABUBAAALAAAA&#10;AAAAAAAAAAAAAB8BAABfcmVscy8ucmVsc1BLAQItABQABgAIAAAAIQBFLbMSwgAAANsAAAAPAAAA&#10;AAAAAAAAAAAAAAcCAABkcnMvZG93bnJldi54bWxQSwUGAAAAAAMAAwC3AAAA9gIAAAAA&#10;" filled="f" stroked="f" strokeweight=".5pt">
                  <v:textbox>
                    <w:txbxContent>
                      <w:p w:rsidR="00A81530" w:rsidRDefault="00A81530" w:rsidP="00A81530">
                        <w:pPr>
                          <w:pStyle w:val="BasicParagraph"/>
                          <w:rPr>
                            <w:rFonts w:ascii="ITC Avant Garde Std Bk Cn" w:hAnsi="ITC Avant Garde Std Bk Cn" w:cs="ITC Avant Garde Std Bk"/>
                            <w:color w:val="545354"/>
                            <w:sz w:val="15"/>
                            <w:szCs w:val="15"/>
                          </w:rPr>
                        </w:pPr>
                        <w:r w:rsidRPr="0009302B">
                          <w:rPr>
                            <w:rFonts w:ascii="ITC Avant Garde Std Bk Cn" w:hAnsi="ITC Avant Garde Std Bk Cn" w:cs="ITC Avant Garde Std Bk"/>
                            <w:color w:val="545354"/>
                            <w:sz w:val="15"/>
                            <w:szCs w:val="15"/>
                          </w:rPr>
                          <w:t>This document is intended for general purposes only and should not be construed as legal or coverage advice on any specific matter.</w:t>
                        </w:r>
                      </w:p>
                      <w:p w:rsidR="00A81530" w:rsidRPr="00A81530" w:rsidRDefault="00A81530" w:rsidP="00A81530">
                        <w:pPr>
                          <w:rPr>
                            <w:rFonts w:ascii="ITC Avant Garde Std Bk Cn" w:hAnsi="ITC Avant Garde Std Bk Cn"/>
                            <w:color w:val="545354"/>
                            <w:sz w:val="15"/>
                            <w:szCs w:val="15"/>
                          </w:rPr>
                        </w:pPr>
                        <w:r w:rsidRPr="00A81530">
                          <w:rPr>
                            <w:rFonts w:ascii="ITC Avant Garde Std Bk Cn" w:hAnsi="ITC Avant Garde Std Bk Cn"/>
                            <w:color w:val="545354"/>
                            <w:sz w:val="15"/>
                            <w:szCs w:val="15"/>
                          </w:rPr>
                          <w:t>Provided by Minnesota Counties Intergovernmental Trust</w:t>
                        </w:r>
                      </w:p>
                      <w:p w:rsidR="00A81530" w:rsidRPr="0009302B" w:rsidRDefault="00A81530" w:rsidP="00A81530">
                        <w:pPr>
                          <w:pStyle w:val="BasicParagraph"/>
                          <w:rPr>
                            <w:rFonts w:ascii="ITC Avant Garde Std Bk Cn" w:hAnsi="ITC Avant Garde Std Bk Cn" w:cs="ITC Avant Garde Std Bk"/>
                            <w:color w:val="545354"/>
                            <w:sz w:val="15"/>
                            <w:szCs w:val="15"/>
                          </w:rPr>
                        </w:pPr>
                      </w:p>
                      <w:p w:rsidR="00A81530" w:rsidRDefault="00A81530" w:rsidP="00A81530"/>
                    </w:txbxContent>
                  </v:textbox>
                </v:shape>
                <v:shape id="Text Box 2" o:spid="_x0000_s1031"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44213C" w:rsidRDefault="0044213C">
                        <w:r>
                          <w:rPr>
                            <w:noProof/>
                          </w:rPr>
                          <w:drawing>
                            <wp:inline distT="0" distB="0" distL="0" distR="0">
                              <wp:extent cx="304800" cy="4024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y="page"/>
              </v:group>
            </w:pict>
          </mc:Fallback>
        </mc:AlternateContent>
      </w:r>
      <w:r w:rsidR="00196CD2">
        <w:rPr>
          <w:rFonts w:ascii="ITC Avant Garde Std Bk" w:hAnsi="ITC Avant Garde Std Bk"/>
          <w:b/>
          <w:color w:val="000000" w:themeColor="text1"/>
          <w:sz w:val="21"/>
          <w:szCs w:val="21"/>
        </w:rPr>
        <w:br w:type="page"/>
      </w:r>
    </w:p>
    <w:p w:rsidR="00A179B0" w:rsidRPr="00196CD2" w:rsidRDefault="006F1608" w:rsidP="00196CD2">
      <w:pPr>
        <w:tabs>
          <w:tab w:val="left" w:pos="-1260"/>
        </w:tabs>
        <w:rPr>
          <w:rFonts w:ascii="ITC Avant Garde Std Bk" w:hAnsi="ITC Avant Garde Std Bk"/>
          <w:b/>
          <w:color w:val="000000" w:themeColor="text1"/>
          <w:sz w:val="21"/>
          <w:szCs w:val="21"/>
        </w:rPr>
      </w:pPr>
      <w:r>
        <w:rPr>
          <w:rFonts w:ascii="ITC Avant Garde Std Bk" w:hAnsi="ITC Avant Garde Std Bk"/>
          <w:b/>
          <w:color w:val="000000" w:themeColor="text1"/>
          <w:sz w:val="44"/>
          <w:szCs w:val="44"/>
        </w:rPr>
        <w:lastRenderedPageBreak/>
        <w:t>Employee Assistance Program</w:t>
      </w:r>
      <w:r w:rsidR="00734B83" w:rsidRPr="00196CD2">
        <w:rPr>
          <w:rFonts w:ascii="ITC Avant Garde Std Bk" w:hAnsi="ITC Avant Garde Std Bk"/>
          <w:b/>
          <w:color w:val="000000" w:themeColor="text1"/>
          <w:sz w:val="44"/>
          <w:szCs w:val="44"/>
        </w:rPr>
        <w:t xml:space="preserve"> </w:t>
      </w:r>
      <w:r w:rsidR="005E0D45">
        <w:rPr>
          <w:rFonts w:ascii="ITC Avant Garde Std Bk" w:hAnsi="ITC Avant Garde Std Bk"/>
          <w:b/>
          <w:color w:val="000000" w:themeColor="text1"/>
          <w:sz w:val="44"/>
          <w:szCs w:val="44"/>
        </w:rPr>
        <w:t xml:space="preserve">for Employees </w:t>
      </w:r>
      <w:r w:rsidR="00734B83" w:rsidRPr="00196CD2">
        <w:rPr>
          <w:rFonts w:ascii="ITC Avant Garde Std Bk" w:hAnsi="ITC Avant Garde Std Bk"/>
          <w:b/>
          <w:color w:val="000000" w:themeColor="text1"/>
          <w:sz w:val="44"/>
          <w:szCs w:val="44"/>
        </w:rPr>
        <w:t>Session Planning and Review</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733"/>
        <w:gridCol w:w="3947"/>
        <w:gridCol w:w="1566"/>
        <w:gridCol w:w="3554"/>
      </w:tblGrid>
      <w:tr w:rsidR="00734B83" w:rsidTr="00A872EA">
        <w:tc>
          <w:tcPr>
            <w:tcW w:w="1733" w:type="dxa"/>
            <w:tcBorders>
              <w:right w:val="nil"/>
            </w:tcBorders>
          </w:tcPr>
          <w:p w:rsidR="00734B83" w:rsidRPr="00734B83" w:rsidRDefault="00734B83" w:rsidP="00734B83">
            <w:pPr>
              <w:tabs>
                <w:tab w:val="left" w:pos="-1260"/>
              </w:tabs>
              <w:spacing w:before="120"/>
              <w:rPr>
                <w:rFonts w:ascii="ITC Avant Garde Std Bk" w:hAnsi="ITC Avant Garde Std Bk"/>
                <w:color w:val="000000" w:themeColor="text1"/>
                <w:sz w:val="21"/>
                <w:szCs w:val="21"/>
              </w:rPr>
            </w:pPr>
            <w:r w:rsidRPr="00734B83">
              <w:rPr>
                <w:rFonts w:ascii="ITC Avant Garde Std Bk" w:hAnsi="ITC Avant Garde Std Bk"/>
                <w:color w:val="000000" w:themeColor="text1"/>
                <w:sz w:val="21"/>
                <w:szCs w:val="21"/>
              </w:rPr>
              <w:t>Trainer</w:t>
            </w:r>
          </w:p>
        </w:tc>
        <w:tc>
          <w:tcPr>
            <w:tcW w:w="4053" w:type="dxa"/>
            <w:tcBorders>
              <w:top w:val="nil"/>
              <w:left w:val="nil"/>
              <w:right w:val="nil"/>
            </w:tcBorders>
          </w:tcPr>
          <w:p w:rsidR="00734B83" w:rsidRPr="00734B83" w:rsidRDefault="00734B83" w:rsidP="00734B83">
            <w:pPr>
              <w:tabs>
                <w:tab w:val="left" w:pos="-1260"/>
              </w:tabs>
              <w:spacing w:before="120"/>
              <w:rPr>
                <w:rFonts w:ascii="Century" w:hAnsi="Century"/>
                <w:color w:val="000000" w:themeColor="text1"/>
                <w:sz w:val="21"/>
                <w:szCs w:val="21"/>
              </w:rPr>
            </w:pPr>
          </w:p>
        </w:tc>
        <w:tc>
          <w:tcPr>
            <w:tcW w:w="1581" w:type="dxa"/>
            <w:tcBorders>
              <w:left w:val="nil"/>
              <w:right w:val="nil"/>
            </w:tcBorders>
          </w:tcPr>
          <w:p w:rsidR="00734B83"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649" w:type="dxa"/>
            <w:tcBorders>
              <w:top w:val="nil"/>
              <w:left w:val="nil"/>
            </w:tcBorders>
          </w:tcPr>
          <w:p w:rsidR="00734B83" w:rsidRPr="00734B83" w:rsidRDefault="00734B83" w:rsidP="00734B83">
            <w:pPr>
              <w:tabs>
                <w:tab w:val="left" w:pos="-1260"/>
              </w:tabs>
              <w:spacing w:before="120"/>
              <w:rPr>
                <w:rFonts w:ascii="Century" w:hAnsi="Century"/>
                <w:color w:val="000000" w:themeColor="text1"/>
                <w:sz w:val="21"/>
                <w:szCs w:val="21"/>
              </w:rPr>
            </w:pPr>
          </w:p>
        </w:tc>
      </w:tr>
      <w:tr w:rsidR="00A872EA" w:rsidTr="00A872EA">
        <w:tc>
          <w:tcPr>
            <w:tcW w:w="1733" w:type="dxa"/>
            <w:tcBorders>
              <w:right w:val="nil"/>
            </w:tcBorders>
          </w:tcPr>
          <w:p w:rsidR="00A872EA" w:rsidRPr="00734B83" w:rsidRDefault="00A872EA" w:rsidP="00734B83">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Department(s)</w:t>
            </w:r>
          </w:p>
        </w:tc>
        <w:tc>
          <w:tcPr>
            <w:tcW w:w="9283" w:type="dxa"/>
            <w:gridSpan w:val="3"/>
            <w:tcBorders>
              <w:top w:val="single" w:sz="4" w:space="0" w:color="auto"/>
              <w:left w:val="nil"/>
            </w:tcBorders>
          </w:tcPr>
          <w:p w:rsidR="00A872EA" w:rsidRPr="00734B83" w:rsidRDefault="00A872EA" w:rsidP="00734B83">
            <w:pPr>
              <w:tabs>
                <w:tab w:val="left" w:pos="-1260"/>
              </w:tabs>
              <w:spacing w:before="120"/>
              <w:rPr>
                <w:rFonts w:ascii="Century" w:hAnsi="Century"/>
                <w:color w:val="000000" w:themeColor="text1"/>
                <w:sz w:val="21"/>
                <w:szCs w:val="21"/>
              </w:rPr>
            </w:pPr>
          </w:p>
        </w:tc>
      </w:tr>
    </w:tbl>
    <w:p w:rsidR="00734B83" w:rsidRPr="00734B83" w:rsidRDefault="00734B83" w:rsidP="00A179B0">
      <w:pPr>
        <w:tabs>
          <w:tab w:val="left" w:pos="-1260"/>
        </w:tabs>
        <w:spacing w:after="0"/>
        <w:rPr>
          <w:rFonts w:ascii="ITC Avant Garde Std Bk" w:hAnsi="ITC Avant Garde Std Bk"/>
          <w:color w:val="002D62"/>
          <w:sz w:val="21"/>
          <w:szCs w:val="21"/>
        </w:rPr>
      </w:pPr>
    </w:p>
    <w:p w:rsidR="00A179B0" w:rsidRPr="00196CD2" w:rsidRDefault="003609CC" w:rsidP="00196CD2">
      <w:pPr>
        <w:shd w:val="clear" w:color="auto" w:fill="000000" w:themeFill="text1"/>
        <w:tabs>
          <w:tab w:val="left" w:pos="-1260"/>
        </w:tabs>
        <w:spacing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TRAINING GOALS</w:t>
      </w:r>
    </w:p>
    <w:p w:rsidR="007509C0" w:rsidRDefault="004A3F9C" w:rsidP="00196CD2">
      <w:pPr>
        <w:pStyle w:val="ListParagraph"/>
        <w:numPr>
          <w:ilvl w:val="0"/>
          <w:numId w:val="15"/>
        </w:numPr>
        <w:tabs>
          <w:tab w:val="left" w:pos="-1260"/>
        </w:tabs>
        <w:spacing w:before="120" w:after="0"/>
        <w:rPr>
          <w:rFonts w:ascii="Century" w:hAnsi="Century"/>
          <w:color w:val="000000" w:themeColor="text1"/>
          <w:sz w:val="21"/>
          <w:szCs w:val="21"/>
        </w:rPr>
      </w:pPr>
      <w:r>
        <w:rPr>
          <w:rFonts w:ascii="Century" w:hAnsi="Century"/>
          <w:color w:val="000000" w:themeColor="text1"/>
          <w:sz w:val="21"/>
          <w:szCs w:val="21"/>
        </w:rPr>
        <w:t>Give employees a basic understanding of what the Employee Assistance Program is.</w:t>
      </w:r>
    </w:p>
    <w:p w:rsidR="007778A6" w:rsidRDefault="004A3F9C" w:rsidP="00196CD2">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Provide contact information for the Employee Assistance Program</w:t>
      </w:r>
    </w:p>
    <w:p w:rsidR="007778A6" w:rsidRPr="003609CC" w:rsidRDefault="004A3F9C" w:rsidP="00196CD2">
      <w:pPr>
        <w:pStyle w:val="ListParagraph"/>
        <w:numPr>
          <w:ilvl w:val="0"/>
          <w:numId w:val="17"/>
        </w:numPr>
        <w:tabs>
          <w:tab w:val="left" w:pos="-1260"/>
        </w:tabs>
        <w:spacing w:after="0"/>
        <w:rPr>
          <w:rFonts w:ascii="Century" w:hAnsi="Century"/>
          <w:color w:val="000000" w:themeColor="text1"/>
          <w:sz w:val="21"/>
          <w:szCs w:val="21"/>
        </w:rPr>
      </w:pPr>
      <w:r>
        <w:rPr>
          <w:rFonts w:ascii="Century" w:hAnsi="Century"/>
          <w:color w:val="000000" w:themeColor="text1"/>
          <w:sz w:val="21"/>
          <w:szCs w:val="21"/>
        </w:rPr>
        <w:t>Provide information about who can use the Employee Assistance Program and for what reasons</w:t>
      </w:r>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RESOURCES</w:t>
      </w:r>
    </w:p>
    <w:p w:rsidR="004A3F9C" w:rsidRPr="00BF6BC2" w:rsidRDefault="004A3F9C" w:rsidP="004A3F9C">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Employee Assistance Program Employee Information brochure: Contact MCIT at </w:t>
      </w:r>
      <w:hyperlink r:id="rId13" w:history="1">
        <w:r w:rsidRPr="00BF6BC2">
          <w:rPr>
            <w:rStyle w:val="Hyperlink"/>
            <w:rFonts w:ascii="Century" w:hAnsi="Century"/>
            <w:color w:val="18345C"/>
            <w:sz w:val="21"/>
            <w:szCs w:val="21"/>
          </w:rPr>
          <w:t>info@mcit.org</w:t>
        </w:r>
      </w:hyperlink>
      <w:r>
        <w:rPr>
          <w:rFonts w:ascii="Century" w:hAnsi="Century"/>
          <w:color w:val="000000" w:themeColor="text1"/>
          <w:sz w:val="21"/>
          <w:szCs w:val="21"/>
        </w:rPr>
        <w:t xml:space="preserve"> or 1.866.547.6516</w:t>
      </w:r>
    </w:p>
    <w:p w:rsidR="004A3F9C" w:rsidRPr="009431DE" w:rsidRDefault="004A3F9C" w:rsidP="004A3F9C">
      <w:pPr>
        <w:pStyle w:val="ListParagraph"/>
        <w:numPr>
          <w:ilvl w:val="0"/>
          <w:numId w:val="18"/>
        </w:numPr>
        <w:tabs>
          <w:tab w:val="left" w:pos="-1260"/>
        </w:tabs>
        <w:spacing w:after="0"/>
        <w:rPr>
          <w:rFonts w:ascii="ITC Avant Garde Std Bk" w:hAnsi="ITC Avant Garde Std Bk"/>
          <w:b/>
          <w:color w:val="000000" w:themeColor="text1"/>
          <w:sz w:val="21"/>
          <w:szCs w:val="21"/>
        </w:rPr>
      </w:pPr>
      <w:r>
        <w:rPr>
          <w:rFonts w:ascii="Century" w:hAnsi="Century"/>
          <w:color w:val="000000" w:themeColor="text1"/>
          <w:sz w:val="21"/>
          <w:szCs w:val="21"/>
        </w:rPr>
        <w:t xml:space="preserve">Employee Assistance Program: Employer Promotion Guide, </w:t>
      </w:r>
      <w:hyperlink r:id="rId14" w:history="1">
        <w:r w:rsidRPr="00DE2B4B">
          <w:rPr>
            <w:rStyle w:val="Hyperlink"/>
            <w:rFonts w:ascii="Century" w:hAnsi="Century"/>
            <w:color w:val="18345C"/>
            <w:sz w:val="21"/>
            <w:szCs w:val="21"/>
          </w:rPr>
          <w:t>MCIT.org/employee-assistance-program/</w:t>
        </w:r>
      </w:hyperlink>
    </w:p>
    <w:p w:rsidR="00196CD2" w:rsidRPr="00196CD2" w:rsidRDefault="004A3F9C" w:rsidP="004A3F9C">
      <w:pPr>
        <w:pStyle w:val="ListParagraph"/>
        <w:numPr>
          <w:ilvl w:val="0"/>
          <w:numId w:val="18"/>
        </w:numPr>
        <w:tabs>
          <w:tab w:val="left" w:pos="-1260"/>
        </w:tabs>
        <w:spacing w:before="120" w:after="0"/>
        <w:rPr>
          <w:rFonts w:ascii="ITC Avant Garde Std Bk" w:hAnsi="ITC Avant Garde Std Bk"/>
          <w:b/>
          <w:color w:val="000000" w:themeColor="text1"/>
          <w:sz w:val="21"/>
          <w:szCs w:val="21"/>
        </w:rPr>
      </w:pPr>
      <w:r>
        <w:rPr>
          <w:rFonts w:ascii="Century" w:hAnsi="Century"/>
          <w:color w:val="000000" w:themeColor="text1"/>
          <w:sz w:val="21"/>
          <w:szCs w:val="21"/>
        </w:rPr>
        <w:t xml:space="preserve">Employee Assistance Program promotional materials, </w:t>
      </w:r>
      <w:hyperlink r:id="rId15" w:history="1">
        <w:r w:rsidRPr="009431DE">
          <w:rPr>
            <w:rStyle w:val="Hyperlink"/>
            <w:rFonts w:ascii="Century" w:hAnsi="Century"/>
            <w:color w:val="18345C"/>
            <w:sz w:val="21"/>
            <w:szCs w:val="21"/>
          </w:rPr>
          <w:t>MCIT.org/employee-assistance-program/</w:t>
        </w:r>
        <w:proofErr w:type="spellStart"/>
        <w:r w:rsidRPr="009431DE">
          <w:rPr>
            <w:rStyle w:val="Hyperlink"/>
            <w:rFonts w:ascii="Century" w:hAnsi="Century"/>
            <w:color w:val="18345C"/>
            <w:sz w:val="21"/>
            <w:szCs w:val="21"/>
          </w:rPr>
          <w:t>eap</w:t>
        </w:r>
        <w:proofErr w:type="spellEnd"/>
        <w:r w:rsidRPr="009431DE">
          <w:rPr>
            <w:rStyle w:val="Hyperlink"/>
            <w:rFonts w:ascii="Century" w:hAnsi="Century"/>
            <w:color w:val="18345C"/>
            <w:sz w:val="21"/>
            <w:szCs w:val="21"/>
          </w:rPr>
          <w:t>-promotional-materials/</w:t>
        </w:r>
      </w:hyperlink>
    </w:p>
    <w:p w:rsidR="003609CC" w:rsidRPr="00196CD2" w:rsidRDefault="003609CC"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REVIEW</w:t>
      </w:r>
    </w:p>
    <w:p w:rsidR="003609CC" w:rsidRPr="003609CC" w:rsidRDefault="003609CC" w:rsidP="00196CD2">
      <w:pPr>
        <w:tabs>
          <w:tab w:val="left" w:pos="-1260"/>
        </w:tabs>
        <w:spacing w:before="120"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Did the training meet the stated goals?</w:t>
      </w:r>
    </w:p>
    <w:p w:rsidR="003609CC" w:rsidRPr="003609CC" w:rsidRDefault="003609CC" w:rsidP="00667850">
      <w:pPr>
        <w:tabs>
          <w:tab w:val="left" w:pos="-1260"/>
        </w:tabs>
        <w:spacing w:after="2000"/>
        <w:rPr>
          <w:rFonts w:ascii="ITC Avant Garde Std Bk" w:hAnsi="ITC Avant Garde Std Bk"/>
          <w:color w:val="000000" w:themeColor="text1"/>
          <w:sz w:val="21"/>
          <w:szCs w:val="21"/>
        </w:rPr>
      </w:pPr>
      <w:r w:rsidRPr="003609CC">
        <w:rPr>
          <w:rFonts w:ascii="ITC Avant Garde Std Bk" w:hAnsi="ITC Avant Garde Std Bk"/>
          <w:color w:val="000000" w:themeColor="text1"/>
          <w:sz w:val="21"/>
          <w:szCs w:val="21"/>
        </w:rPr>
        <w:t>How can the training be improved?</w:t>
      </w:r>
    </w:p>
    <w:p w:rsidR="00D9647B" w:rsidRPr="00196CD2" w:rsidRDefault="00D9647B" w:rsidP="00196CD2">
      <w:pPr>
        <w:shd w:val="clear" w:color="auto" w:fill="000000" w:themeFill="text1"/>
        <w:tabs>
          <w:tab w:val="left" w:pos="-1260"/>
        </w:tabs>
        <w:spacing w:before="200" w:after="0" w:line="240" w:lineRule="auto"/>
        <w:rPr>
          <w:rFonts w:ascii="ITC Avant Garde Std Bk" w:hAnsi="ITC Avant Garde Std Bk"/>
          <w:b/>
          <w:color w:val="FFCB0A"/>
          <w:sz w:val="21"/>
          <w:szCs w:val="21"/>
        </w:rPr>
      </w:pPr>
      <w:r w:rsidRPr="00196CD2">
        <w:rPr>
          <w:rFonts w:ascii="ITC Avant Garde Std Bk" w:hAnsi="ITC Avant Garde Std Bk"/>
          <w:b/>
          <w:color w:val="FFCB0A"/>
          <w:sz w:val="21"/>
          <w:szCs w:val="21"/>
        </w:rPr>
        <w:t>TRAINER COMMENTS</w:t>
      </w:r>
    </w:p>
    <w:p w:rsidR="00196CD2" w:rsidRDefault="00196CD2" w:rsidP="00196CD2">
      <w:pPr>
        <w:tabs>
          <w:tab w:val="left" w:pos="-1260"/>
        </w:tabs>
        <w:spacing w:before="120" w:after="0"/>
        <w:rPr>
          <w:rFonts w:ascii="Century" w:hAnsi="Century"/>
          <w:color w:val="000000" w:themeColor="text1"/>
          <w:sz w:val="21"/>
          <w:szCs w:val="21"/>
        </w:rPr>
      </w:pPr>
    </w:p>
    <w:p w:rsidR="00D9647B" w:rsidRDefault="00D9647B" w:rsidP="00D9647B">
      <w:pPr>
        <w:tabs>
          <w:tab w:val="left" w:pos="-1260"/>
        </w:tabs>
        <w:spacing w:after="0"/>
        <w:rPr>
          <w:rFonts w:ascii="Century" w:hAnsi="Century"/>
          <w:color w:val="000000" w:themeColor="text1"/>
          <w:sz w:val="21"/>
          <w:szCs w:val="21"/>
        </w:rPr>
      </w:pPr>
      <w:r>
        <w:rPr>
          <w:rFonts w:ascii="Century" w:hAnsi="Century"/>
          <w:color w:val="000000" w:themeColor="text1"/>
          <w:sz w:val="21"/>
          <w:szCs w:val="21"/>
        </w:rPr>
        <w:br w:type="page"/>
      </w:r>
    </w:p>
    <w:p w:rsidR="00D9647B" w:rsidRPr="00942831" w:rsidRDefault="00D9647B" w:rsidP="00D9647B">
      <w:pPr>
        <w:tabs>
          <w:tab w:val="left" w:pos="-1260"/>
        </w:tabs>
        <w:spacing w:after="0"/>
        <w:rPr>
          <w:rFonts w:ascii="ITC Avant Garde Std Bk" w:hAnsi="ITC Avant Garde Std Bk"/>
          <w:b/>
          <w:color w:val="000000" w:themeColor="text1"/>
          <w:sz w:val="44"/>
          <w:szCs w:val="44"/>
        </w:rPr>
      </w:pPr>
      <w:r w:rsidRPr="00942831">
        <w:rPr>
          <w:rFonts w:ascii="ITC Avant Garde Std Bk" w:hAnsi="ITC Avant Garde Std Bk"/>
          <w:b/>
          <w:color w:val="000000" w:themeColor="text1"/>
          <w:sz w:val="44"/>
          <w:szCs w:val="44"/>
        </w:rPr>
        <w:t>Attendance Record</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1886"/>
        <w:gridCol w:w="3514"/>
        <w:gridCol w:w="1605"/>
        <w:gridCol w:w="3795"/>
      </w:tblGrid>
      <w:tr w:rsidR="00D9647B" w:rsidTr="00D9647B">
        <w:trPr>
          <w:trHeight w:val="432"/>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Session</w:t>
            </w:r>
          </w:p>
        </w:tc>
        <w:tc>
          <w:tcPr>
            <w:tcW w:w="9108" w:type="dxa"/>
            <w:gridSpan w:val="3"/>
            <w:tcBorders>
              <w:top w:val="nil"/>
              <w:left w:val="nil"/>
            </w:tcBorders>
            <w:vAlign w:val="center"/>
          </w:tcPr>
          <w:p w:rsidR="00D9647B" w:rsidRPr="00734B83" w:rsidRDefault="004A3F9C" w:rsidP="00D9647B">
            <w:pPr>
              <w:tabs>
                <w:tab w:val="left" w:pos="-1260"/>
              </w:tabs>
              <w:spacing w:before="120"/>
              <w:rPr>
                <w:rFonts w:ascii="Century" w:hAnsi="Century"/>
                <w:color w:val="000000" w:themeColor="text1"/>
                <w:sz w:val="21"/>
                <w:szCs w:val="21"/>
              </w:rPr>
            </w:pPr>
            <w:r>
              <w:rPr>
                <w:rFonts w:ascii="Century" w:hAnsi="Century"/>
                <w:color w:val="000000" w:themeColor="text1"/>
                <w:sz w:val="21"/>
                <w:szCs w:val="21"/>
              </w:rPr>
              <w:t>Employee Assistance Program</w:t>
            </w:r>
          </w:p>
        </w:tc>
      </w:tr>
      <w:tr w:rsidR="00D9647B" w:rsidTr="00D9647B">
        <w:trPr>
          <w:trHeight w:val="413"/>
        </w:trPr>
        <w:tc>
          <w:tcPr>
            <w:tcW w:w="1908" w:type="dxa"/>
            <w:tcBorders>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Trainer</w:t>
            </w:r>
          </w:p>
        </w:tc>
        <w:tc>
          <w:tcPr>
            <w:tcW w:w="3600" w:type="dxa"/>
            <w:tcBorders>
              <w:top w:val="single" w:sz="4" w:space="0" w:color="auto"/>
              <w:left w:val="nil"/>
              <w:righ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c>
          <w:tcPr>
            <w:tcW w:w="1620" w:type="dxa"/>
            <w:tcBorders>
              <w:left w:val="nil"/>
              <w:right w:val="nil"/>
            </w:tcBorders>
            <w:vAlign w:val="center"/>
          </w:tcPr>
          <w:p w:rsidR="00D9647B" w:rsidRPr="00734B83" w:rsidRDefault="00D9647B" w:rsidP="00D9647B">
            <w:pPr>
              <w:tabs>
                <w:tab w:val="left" w:pos="-1260"/>
              </w:tabs>
              <w:spacing w:before="120"/>
              <w:rPr>
                <w:rFonts w:ascii="ITC Avant Garde Std Bk" w:hAnsi="ITC Avant Garde Std Bk"/>
                <w:color w:val="000000" w:themeColor="text1"/>
                <w:sz w:val="21"/>
                <w:szCs w:val="21"/>
              </w:rPr>
            </w:pPr>
            <w:r>
              <w:rPr>
                <w:rFonts w:ascii="ITC Avant Garde Std Bk" w:hAnsi="ITC Avant Garde Std Bk"/>
                <w:color w:val="000000" w:themeColor="text1"/>
                <w:sz w:val="21"/>
                <w:szCs w:val="21"/>
              </w:rPr>
              <w:t>Training Date</w:t>
            </w:r>
          </w:p>
        </w:tc>
        <w:tc>
          <w:tcPr>
            <w:tcW w:w="3888" w:type="dxa"/>
            <w:tcBorders>
              <w:top w:val="single" w:sz="4" w:space="0" w:color="auto"/>
              <w:left w:val="nil"/>
            </w:tcBorders>
            <w:vAlign w:val="center"/>
          </w:tcPr>
          <w:p w:rsidR="00D9647B" w:rsidRPr="00734B83" w:rsidRDefault="00D9647B" w:rsidP="00D9647B">
            <w:pPr>
              <w:tabs>
                <w:tab w:val="left" w:pos="-1260"/>
              </w:tabs>
              <w:spacing w:before="120"/>
              <w:rPr>
                <w:rFonts w:ascii="Century" w:hAnsi="Century"/>
                <w:color w:val="000000" w:themeColor="text1"/>
                <w:sz w:val="21"/>
                <w:szCs w:val="21"/>
              </w:rPr>
            </w:pPr>
          </w:p>
        </w:tc>
      </w:tr>
    </w:tbl>
    <w:p w:rsidR="00D9647B" w:rsidRDefault="00D9647B" w:rsidP="00D9647B">
      <w:pPr>
        <w:tabs>
          <w:tab w:val="left" w:pos="-1260"/>
        </w:tabs>
        <w:spacing w:after="0"/>
        <w:rPr>
          <w:rFonts w:ascii="Century" w:hAnsi="Century"/>
          <w:color w:val="000000" w:themeColor="text1"/>
          <w:sz w:val="21"/>
          <w:szCs w:val="21"/>
        </w:rPr>
      </w:pPr>
    </w:p>
    <w:tbl>
      <w:tblPr>
        <w:tblStyle w:val="TableGrid"/>
        <w:tblW w:w="0" w:type="auto"/>
        <w:tblLook w:val="04A0" w:firstRow="1" w:lastRow="0" w:firstColumn="1" w:lastColumn="0" w:noHBand="0" w:noVBand="1"/>
      </w:tblPr>
      <w:tblGrid>
        <w:gridCol w:w="5395"/>
        <w:gridCol w:w="5395"/>
      </w:tblGrid>
      <w:tr w:rsidR="00D9647B" w:rsidRPr="00D9647B" w:rsidTr="00942831">
        <w:trPr>
          <w:trHeight w:val="341"/>
        </w:trPr>
        <w:tc>
          <w:tcPr>
            <w:tcW w:w="5508" w:type="dxa"/>
            <w:tcBorders>
              <w:right w:val="single" w:sz="4" w:space="0" w:color="FFFFFF" w:themeColor="background1"/>
            </w:tcBorders>
            <w:shd w:val="clear" w:color="auto" w:fill="000000" w:themeFill="text1"/>
            <w:vAlign w:val="center"/>
          </w:tcPr>
          <w:p w:rsidR="00D9647B" w:rsidRPr="00942831" w:rsidRDefault="00D9647B" w:rsidP="00942831">
            <w:pPr>
              <w:tabs>
                <w:tab w:val="left" w:pos="-1260"/>
              </w:tabs>
              <w:rPr>
                <w:rFonts w:ascii="ITC Avant Garde Std Bk" w:hAnsi="ITC Avant Garde Std Bk"/>
                <w:b/>
                <w:color w:val="FFCB0A"/>
                <w:sz w:val="21"/>
                <w:szCs w:val="21"/>
              </w:rPr>
            </w:pPr>
            <w:r w:rsidRPr="00942831">
              <w:rPr>
                <w:rFonts w:ascii="ITC Avant Garde Std Bk" w:hAnsi="ITC Avant Garde Std Bk"/>
                <w:b/>
                <w:color w:val="FFCB0A"/>
                <w:sz w:val="21"/>
                <w:szCs w:val="21"/>
              </w:rPr>
              <w:t>Participant Name (printed)</w:t>
            </w:r>
          </w:p>
        </w:tc>
        <w:tc>
          <w:tcPr>
            <w:tcW w:w="5508" w:type="dxa"/>
            <w:tcBorders>
              <w:left w:val="single" w:sz="4" w:space="0" w:color="FFFFFF" w:themeColor="background1"/>
            </w:tcBorders>
            <w:shd w:val="clear" w:color="auto" w:fill="000000" w:themeFill="text1"/>
            <w:vAlign w:val="center"/>
          </w:tcPr>
          <w:p w:rsidR="00D9647B" w:rsidRPr="00D9647B" w:rsidRDefault="00D9647B" w:rsidP="00942831">
            <w:pPr>
              <w:tabs>
                <w:tab w:val="left" w:pos="-1260"/>
              </w:tabs>
              <w:rPr>
                <w:rFonts w:ascii="ITC Avant Garde Std Bk" w:hAnsi="ITC Avant Garde Std Bk"/>
                <w:b/>
                <w:color w:val="000000" w:themeColor="text1"/>
                <w:sz w:val="21"/>
                <w:szCs w:val="21"/>
              </w:rPr>
            </w:pPr>
            <w:r w:rsidRPr="00942831">
              <w:rPr>
                <w:rFonts w:ascii="ITC Avant Garde Std Bk" w:hAnsi="ITC Avant Garde Std Bk"/>
                <w:b/>
                <w:color w:val="FFCB0A"/>
                <w:sz w:val="21"/>
                <w:szCs w:val="21"/>
              </w:rPr>
              <w:t>Participant Signature</w:t>
            </w: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r w:rsidR="00D9647B" w:rsidRPr="00D9647B" w:rsidTr="00D9647B">
        <w:tc>
          <w:tcPr>
            <w:tcW w:w="5508" w:type="dxa"/>
          </w:tcPr>
          <w:p w:rsidR="00D9647B" w:rsidRPr="00D9647B" w:rsidRDefault="00D9647B" w:rsidP="00D9647B">
            <w:pPr>
              <w:tabs>
                <w:tab w:val="left" w:pos="-1260"/>
              </w:tabs>
              <w:rPr>
                <w:rFonts w:ascii="Century" w:hAnsi="Century"/>
                <w:color w:val="000000" w:themeColor="text1"/>
                <w:sz w:val="28"/>
                <w:szCs w:val="28"/>
              </w:rPr>
            </w:pPr>
          </w:p>
        </w:tc>
        <w:tc>
          <w:tcPr>
            <w:tcW w:w="5508" w:type="dxa"/>
          </w:tcPr>
          <w:p w:rsidR="00D9647B" w:rsidRPr="00D9647B" w:rsidRDefault="00D9647B" w:rsidP="00D9647B">
            <w:pPr>
              <w:tabs>
                <w:tab w:val="left" w:pos="-1260"/>
              </w:tabs>
              <w:rPr>
                <w:rFonts w:ascii="Century" w:hAnsi="Century"/>
                <w:color w:val="000000" w:themeColor="text1"/>
                <w:sz w:val="28"/>
                <w:szCs w:val="28"/>
              </w:rPr>
            </w:pPr>
          </w:p>
        </w:tc>
      </w:tr>
    </w:tbl>
    <w:p w:rsidR="00D9647B" w:rsidRPr="00BE2791" w:rsidRDefault="00D9647B" w:rsidP="00D9647B">
      <w:pPr>
        <w:tabs>
          <w:tab w:val="left" w:pos="-1260"/>
        </w:tabs>
        <w:spacing w:after="0"/>
        <w:rPr>
          <w:rFonts w:ascii="Century" w:hAnsi="Century"/>
          <w:color w:val="000000" w:themeColor="text1"/>
          <w:sz w:val="21"/>
          <w:szCs w:val="21"/>
        </w:rPr>
      </w:pPr>
    </w:p>
    <w:sectPr w:rsidR="00D9647B" w:rsidRPr="00BE2791" w:rsidSect="0044213C">
      <w:footerReference w:type="default" r:id="rId1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A2D" w:rsidRDefault="004A4A2D" w:rsidP="005A1F9F">
      <w:pPr>
        <w:spacing w:after="0" w:line="240" w:lineRule="auto"/>
      </w:pPr>
      <w:r>
        <w:separator/>
      </w:r>
    </w:p>
  </w:endnote>
  <w:endnote w:type="continuationSeparator" w:id="0">
    <w:p w:rsidR="004A4A2D" w:rsidRDefault="004A4A2D"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306020203"/>
    <w:charset w:val="00"/>
    <w:family w:val="roman"/>
    <w:notTrueType/>
    <w:pitch w:val="variable"/>
    <w:sig w:usb0="60000287" w:usb1="00000001"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altName w:val="ITC Avant Garde Std Bk"/>
    <w:panose1 w:val="020B0502020202020204"/>
    <w:charset w:val="00"/>
    <w:family w:val="swiss"/>
    <w:notTrueType/>
    <w:pitch w:val="variable"/>
    <w:sig w:usb0="00000003" w:usb1="00000000" w:usb2="00000000" w:usb3="00000000" w:csb0="00000001"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6655772"/>
      <w:docPartObj>
        <w:docPartGallery w:val="Page Numbers (Bottom of Page)"/>
        <w:docPartUnique/>
      </w:docPartObj>
    </w:sdtPr>
    <w:sdtEndPr>
      <w:rPr>
        <w:rFonts w:ascii="ITC Avant Garde Std Bk" w:hAnsi="ITC Avant Garde Std Bk"/>
        <w:noProof/>
        <w:sz w:val="16"/>
        <w:szCs w:val="16"/>
      </w:rPr>
    </w:sdtEndPr>
    <w:sdtContent>
      <w:p w:rsidR="005A1F9F" w:rsidRPr="005A1F9F" w:rsidRDefault="005A1F9F">
        <w:pPr>
          <w:pStyle w:val="Footer"/>
          <w:jc w:val="right"/>
          <w:rPr>
            <w:rFonts w:ascii="ITC Avant Garde Std Bk" w:hAnsi="ITC Avant Garde Std Bk"/>
            <w:sz w:val="16"/>
            <w:szCs w:val="16"/>
          </w:rPr>
        </w:pPr>
        <w:r w:rsidRPr="005A1F9F">
          <w:rPr>
            <w:rFonts w:ascii="ITC Avant Garde Std Bk" w:hAnsi="ITC Avant Garde Std Bk"/>
            <w:sz w:val="16"/>
            <w:szCs w:val="16"/>
          </w:rPr>
          <w:fldChar w:fldCharType="begin"/>
        </w:r>
        <w:r w:rsidRPr="005A1F9F">
          <w:rPr>
            <w:rFonts w:ascii="ITC Avant Garde Std Bk" w:hAnsi="ITC Avant Garde Std Bk"/>
            <w:sz w:val="16"/>
            <w:szCs w:val="16"/>
          </w:rPr>
          <w:instrText xml:space="preserve"> PAGE   \* MERGEFORMAT </w:instrText>
        </w:r>
        <w:r w:rsidRPr="005A1F9F">
          <w:rPr>
            <w:rFonts w:ascii="ITC Avant Garde Std Bk" w:hAnsi="ITC Avant Garde Std Bk"/>
            <w:sz w:val="16"/>
            <w:szCs w:val="16"/>
          </w:rPr>
          <w:fldChar w:fldCharType="separate"/>
        </w:r>
        <w:r w:rsidR="008912A6">
          <w:rPr>
            <w:rFonts w:ascii="ITC Avant Garde Std Bk" w:hAnsi="ITC Avant Garde Std Bk"/>
            <w:noProof/>
            <w:sz w:val="16"/>
            <w:szCs w:val="16"/>
          </w:rPr>
          <w:t>4</w:t>
        </w:r>
        <w:r w:rsidRPr="005A1F9F">
          <w:rPr>
            <w:rFonts w:ascii="ITC Avant Garde Std Bk" w:hAnsi="ITC Avant Garde Std Bk"/>
            <w:noProof/>
            <w:sz w:val="16"/>
            <w:szCs w:val="16"/>
          </w:rPr>
          <w:fldChar w:fldCharType="end"/>
        </w:r>
        <w:r w:rsidRPr="005A1F9F">
          <w:rPr>
            <w:rFonts w:ascii="ITC Avant Garde Std Bk" w:hAnsi="ITC Avant Garde Std Bk"/>
            <w:noProof/>
            <w:sz w:val="16"/>
            <w:szCs w:val="16"/>
          </w:rPr>
          <w:t xml:space="preserve"> of </w:t>
        </w:r>
        <w:r w:rsidRPr="005A1F9F">
          <w:rPr>
            <w:rFonts w:ascii="ITC Avant Garde Std Bk" w:hAnsi="ITC Avant Garde Std Bk"/>
            <w:noProof/>
            <w:sz w:val="16"/>
            <w:szCs w:val="16"/>
          </w:rPr>
          <w:fldChar w:fldCharType="begin"/>
        </w:r>
        <w:r w:rsidRPr="005A1F9F">
          <w:rPr>
            <w:rFonts w:ascii="ITC Avant Garde Std Bk" w:hAnsi="ITC Avant Garde Std Bk"/>
            <w:noProof/>
            <w:sz w:val="16"/>
            <w:szCs w:val="16"/>
          </w:rPr>
          <w:instrText xml:space="preserve"> NUMPAGES   \* MERGEFORMAT </w:instrText>
        </w:r>
        <w:r w:rsidRPr="005A1F9F">
          <w:rPr>
            <w:rFonts w:ascii="ITC Avant Garde Std Bk" w:hAnsi="ITC Avant Garde Std Bk"/>
            <w:noProof/>
            <w:sz w:val="16"/>
            <w:szCs w:val="16"/>
          </w:rPr>
          <w:fldChar w:fldCharType="separate"/>
        </w:r>
        <w:r w:rsidR="008912A6">
          <w:rPr>
            <w:rFonts w:ascii="ITC Avant Garde Std Bk" w:hAnsi="ITC Avant Garde Std Bk"/>
            <w:noProof/>
            <w:sz w:val="16"/>
            <w:szCs w:val="16"/>
          </w:rPr>
          <w:t>4</w:t>
        </w:r>
        <w:r w:rsidRPr="005A1F9F">
          <w:rPr>
            <w:rFonts w:ascii="ITC Avant Garde Std Bk" w:hAnsi="ITC Avant Garde Std Bk"/>
            <w:noProof/>
            <w:sz w:val="16"/>
            <w:szCs w:val="16"/>
          </w:rPr>
          <w:fldChar w:fldCharType="end"/>
        </w:r>
      </w:p>
    </w:sdtContent>
  </w:sdt>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A2D" w:rsidRDefault="004A4A2D" w:rsidP="005A1F9F">
      <w:pPr>
        <w:spacing w:after="0" w:line="240" w:lineRule="auto"/>
      </w:pPr>
      <w:r>
        <w:separator/>
      </w:r>
    </w:p>
  </w:footnote>
  <w:footnote w:type="continuationSeparator" w:id="0">
    <w:p w:rsidR="004A4A2D" w:rsidRDefault="004A4A2D"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B4E"/>
    <w:multiLevelType w:val="hybridMultilevel"/>
    <w:tmpl w:val="1906638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B94480"/>
    <w:multiLevelType w:val="hybridMultilevel"/>
    <w:tmpl w:val="545EEAA6"/>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05D02"/>
    <w:multiLevelType w:val="hybridMultilevel"/>
    <w:tmpl w:val="D21C18D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156556"/>
    <w:multiLevelType w:val="hybridMultilevel"/>
    <w:tmpl w:val="CB5C302C"/>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083738"/>
    <w:multiLevelType w:val="hybridMultilevel"/>
    <w:tmpl w:val="50AC6E84"/>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757C7F"/>
    <w:multiLevelType w:val="hybridMultilevel"/>
    <w:tmpl w:val="C9507C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822795A"/>
    <w:multiLevelType w:val="hybridMultilevel"/>
    <w:tmpl w:val="6244363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9F75CA9"/>
    <w:multiLevelType w:val="hybridMultilevel"/>
    <w:tmpl w:val="0366AD9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F475E4"/>
    <w:multiLevelType w:val="hybridMultilevel"/>
    <w:tmpl w:val="ECEC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F0999"/>
    <w:multiLevelType w:val="hybridMultilevel"/>
    <w:tmpl w:val="D29EA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4138C6"/>
    <w:multiLevelType w:val="hybridMultilevel"/>
    <w:tmpl w:val="65FE34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4C41DEC"/>
    <w:multiLevelType w:val="hybridMultilevel"/>
    <w:tmpl w:val="552AA61E"/>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8C4057F"/>
    <w:multiLevelType w:val="hybridMultilevel"/>
    <w:tmpl w:val="090EA502"/>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CCC0ECC"/>
    <w:multiLevelType w:val="hybridMultilevel"/>
    <w:tmpl w:val="A85C84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B13A7B"/>
    <w:multiLevelType w:val="hybridMultilevel"/>
    <w:tmpl w:val="6A18AEB0"/>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3D6596"/>
    <w:multiLevelType w:val="hybridMultilevel"/>
    <w:tmpl w:val="FE4669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455244F"/>
    <w:multiLevelType w:val="hybridMultilevel"/>
    <w:tmpl w:val="976ED0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6EF7655"/>
    <w:multiLevelType w:val="hybridMultilevel"/>
    <w:tmpl w:val="BDFAB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1"/>
  </w:num>
  <w:num w:numId="4">
    <w:abstractNumId w:val="10"/>
  </w:num>
  <w:num w:numId="5">
    <w:abstractNumId w:val="12"/>
  </w:num>
  <w:num w:numId="6">
    <w:abstractNumId w:val="7"/>
  </w:num>
  <w:num w:numId="7">
    <w:abstractNumId w:val="15"/>
  </w:num>
  <w:num w:numId="8">
    <w:abstractNumId w:val="19"/>
  </w:num>
  <w:num w:numId="9">
    <w:abstractNumId w:val="17"/>
  </w:num>
  <w:num w:numId="10">
    <w:abstractNumId w:val="16"/>
  </w:num>
  <w:num w:numId="11">
    <w:abstractNumId w:val="6"/>
  </w:num>
  <w:num w:numId="12">
    <w:abstractNumId w:val="13"/>
  </w:num>
  <w:num w:numId="13">
    <w:abstractNumId w:val="0"/>
  </w:num>
  <w:num w:numId="14">
    <w:abstractNumId w:val="14"/>
  </w:num>
  <w:num w:numId="15">
    <w:abstractNumId w:val="3"/>
  </w:num>
  <w:num w:numId="16">
    <w:abstractNumId w:val="9"/>
  </w:num>
  <w:num w:numId="17">
    <w:abstractNumId w:val="2"/>
  </w:num>
  <w:num w:numId="18">
    <w:abstractNumId w:val="8"/>
  </w:num>
  <w:num w:numId="19">
    <w:abstractNumId w:val="18"/>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A2D"/>
    <w:rsid w:val="000562D6"/>
    <w:rsid w:val="00075B0A"/>
    <w:rsid w:val="0012234E"/>
    <w:rsid w:val="0014263D"/>
    <w:rsid w:val="001468D7"/>
    <w:rsid w:val="0018286E"/>
    <w:rsid w:val="00194834"/>
    <w:rsid w:val="00196CD2"/>
    <w:rsid w:val="001F51E7"/>
    <w:rsid w:val="002171F8"/>
    <w:rsid w:val="0022317F"/>
    <w:rsid w:val="00250CB2"/>
    <w:rsid w:val="002B2C15"/>
    <w:rsid w:val="002E5D26"/>
    <w:rsid w:val="00317BBF"/>
    <w:rsid w:val="003609CC"/>
    <w:rsid w:val="003E1DE3"/>
    <w:rsid w:val="003E49C4"/>
    <w:rsid w:val="003F1879"/>
    <w:rsid w:val="00421B10"/>
    <w:rsid w:val="0044213C"/>
    <w:rsid w:val="004A3F9C"/>
    <w:rsid w:val="004A4A2D"/>
    <w:rsid w:val="004A6BC7"/>
    <w:rsid w:val="004E515B"/>
    <w:rsid w:val="00500554"/>
    <w:rsid w:val="005367B9"/>
    <w:rsid w:val="005A1F9F"/>
    <w:rsid w:val="005E0D45"/>
    <w:rsid w:val="005E6120"/>
    <w:rsid w:val="005F4CEE"/>
    <w:rsid w:val="00642C04"/>
    <w:rsid w:val="0064615F"/>
    <w:rsid w:val="00656FD9"/>
    <w:rsid w:val="0066701C"/>
    <w:rsid w:val="00667850"/>
    <w:rsid w:val="00675695"/>
    <w:rsid w:val="006C30DB"/>
    <w:rsid w:val="006E0B2B"/>
    <w:rsid w:val="006F1608"/>
    <w:rsid w:val="00734B83"/>
    <w:rsid w:val="007509C0"/>
    <w:rsid w:val="00754999"/>
    <w:rsid w:val="00771BBB"/>
    <w:rsid w:val="007778A6"/>
    <w:rsid w:val="007D1059"/>
    <w:rsid w:val="007D1166"/>
    <w:rsid w:val="007F7D9C"/>
    <w:rsid w:val="0081142B"/>
    <w:rsid w:val="00826753"/>
    <w:rsid w:val="00885AFE"/>
    <w:rsid w:val="008912A6"/>
    <w:rsid w:val="008B7D7D"/>
    <w:rsid w:val="008D43FF"/>
    <w:rsid w:val="008D59BE"/>
    <w:rsid w:val="0091281A"/>
    <w:rsid w:val="00942831"/>
    <w:rsid w:val="00954434"/>
    <w:rsid w:val="00A179B0"/>
    <w:rsid w:val="00A81530"/>
    <w:rsid w:val="00A846DE"/>
    <w:rsid w:val="00A86B37"/>
    <w:rsid w:val="00A872EA"/>
    <w:rsid w:val="00A97312"/>
    <w:rsid w:val="00B1218A"/>
    <w:rsid w:val="00B52916"/>
    <w:rsid w:val="00BB43F9"/>
    <w:rsid w:val="00BD3371"/>
    <w:rsid w:val="00BE2791"/>
    <w:rsid w:val="00BE3CAB"/>
    <w:rsid w:val="00BF1211"/>
    <w:rsid w:val="00BF6B50"/>
    <w:rsid w:val="00C177BF"/>
    <w:rsid w:val="00C452FC"/>
    <w:rsid w:val="00C7426E"/>
    <w:rsid w:val="00C81E24"/>
    <w:rsid w:val="00C956C4"/>
    <w:rsid w:val="00CA2A46"/>
    <w:rsid w:val="00CE4207"/>
    <w:rsid w:val="00D077C4"/>
    <w:rsid w:val="00D118C9"/>
    <w:rsid w:val="00D35EE1"/>
    <w:rsid w:val="00D4185D"/>
    <w:rsid w:val="00D670EC"/>
    <w:rsid w:val="00D9647B"/>
    <w:rsid w:val="00D968C5"/>
    <w:rsid w:val="00E26613"/>
    <w:rsid w:val="00E322CF"/>
    <w:rsid w:val="00E450C3"/>
    <w:rsid w:val="00E837DB"/>
    <w:rsid w:val="00E9115F"/>
    <w:rsid w:val="00EF2919"/>
    <w:rsid w:val="00F30EC5"/>
    <w:rsid w:val="00FB3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B473EC7-2627-478D-9A18-1C96DE7BF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 w:type="character" w:styleId="Hyperlink">
    <w:name w:val="Hyperlink"/>
    <w:basedOn w:val="DefaultParagraphFont"/>
    <w:uiPriority w:val="99"/>
    <w:unhideWhenUsed/>
    <w:rsid w:val="007509C0"/>
    <w:rPr>
      <w:color w:val="0000FF" w:themeColor="hyperlink"/>
      <w:u w:val="single"/>
    </w:rPr>
  </w:style>
  <w:style w:type="paragraph" w:styleId="NoSpacing">
    <w:name w:val="No Spacing"/>
    <w:uiPriority w:val="1"/>
    <w:qFormat/>
    <w:rsid w:val="00BF1211"/>
    <w:pPr>
      <w:spacing w:after="0" w:line="240" w:lineRule="auto"/>
    </w:pPr>
  </w:style>
  <w:style w:type="character" w:styleId="CommentReference">
    <w:name w:val="annotation reference"/>
    <w:basedOn w:val="DefaultParagraphFont"/>
    <w:uiPriority w:val="99"/>
    <w:semiHidden/>
    <w:unhideWhenUsed/>
    <w:rsid w:val="00E26613"/>
    <w:rPr>
      <w:sz w:val="16"/>
      <w:szCs w:val="16"/>
    </w:rPr>
  </w:style>
  <w:style w:type="paragraph" w:styleId="CommentText">
    <w:name w:val="annotation text"/>
    <w:basedOn w:val="Normal"/>
    <w:link w:val="CommentTextChar"/>
    <w:uiPriority w:val="99"/>
    <w:semiHidden/>
    <w:unhideWhenUsed/>
    <w:rsid w:val="00E26613"/>
    <w:pPr>
      <w:spacing w:line="240" w:lineRule="auto"/>
    </w:pPr>
    <w:rPr>
      <w:sz w:val="20"/>
      <w:szCs w:val="20"/>
    </w:rPr>
  </w:style>
  <w:style w:type="character" w:customStyle="1" w:styleId="CommentTextChar">
    <w:name w:val="Comment Text Char"/>
    <w:basedOn w:val="DefaultParagraphFont"/>
    <w:link w:val="CommentText"/>
    <w:uiPriority w:val="99"/>
    <w:semiHidden/>
    <w:rsid w:val="00E26613"/>
    <w:rPr>
      <w:sz w:val="20"/>
      <w:szCs w:val="20"/>
    </w:rPr>
  </w:style>
  <w:style w:type="paragraph" w:styleId="CommentSubject">
    <w:name w:val="annotation subject"/>
    <w:basedOn w:val="CommentText"/>
    <w:next w:val="CommentText"/>
    <w:link w:val="CommentSubjectChar"/>
    <w:uiPriority w:val="99"/>
    <w:semiHidden/>
    <w:unhideWhenUsed/>
    <w:rsid w:val="00E26613"/>
    <w:rPr>
      <w:b/>
      <w:bCs/>
    </w:rPr>
  </w:style>
  <w:style w:type="character" w:customStyle="1" w:styleId="CommentSubjectChar">
    <w:name w:val="Comment Subject Char"/>
    <w:basedOn w:val="CommentTextChar"/>
    <w:link w:val="CommentSubject"/>
    <w:uiPriority w:val="99"/>
    <w:semiHidden/>
    <w:rsid w:val="00E266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mailto:info@mcit.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0.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yperlink" Target="https://www.mcit.org/employee-assistance-program/eap-promotional-materials/" TargetMode="External"/><Relationship Id="rId10" Type="http://schemas.openxmlformats.org/officeDocument/2006/relationships/hyperlink" Target="https://www.mcit.org/employee-assistance-program/" TargetMode="External"/><Relationship Id="rId4" Type="http://schemas.openxmlformats.org/officeDocument/2006/relationships/webSettings" Target="webSettings.xml"/><Relationship Id="rId9" Type="http://schemas.openxmlformats.org/officeDocument/2006/relationships/hyperlink" Target="mailto:info@mcit.org" TargetMode="External"/><Relationship Id="rId14" Type="http://schemas.openxmlformats.org/officeDocument/2006/relationships/hyperlink" Target="https://www.mcit.org/employee-assistance-pro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M:\Communications\Quick%20Takes\Quick%20Take%20Templates\Quick%20Take%20on%20Safety%20script_WorkWisely_template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Quick Take on Safety script_WorkWisely_template_2020</Template>
  <TotalTime>0</TotalTime>
  <Pages>4</Pages>
  <Words>787</Words>
  <Characters>4538</Characters>
  <Application>Microsoft Office Word</Application>
  <DocSecurity>0</DocSecurity>
  <Lines>181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2</cp:revision>
  <dcterms:created xsi:type="dcterms:W3CDTF">2020-12-02T16:26:00Z</dcterms:created>
  <dcterms:modified xsi:type="dcterms:W3CDTF">2020-12-02T16:26:00Z</dcterms:modified>
</cp:coreProperties>
</file>