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F9F" w:rsidRDefault="00BE2791" w:rsidP="005A1F9F">
      <w:pPr>
        <w:tabs>
          <w:tab w:val="left" w:pos="-1260"/>
        </w:tabs>
      </w:pPr>
      <w:r>
        <w:rPr>
          <w:noProof/>
        </w:rPr>
        <mc:AlternateContent>
          <mc:Choice Requires="wpg">
            <w:drawing>
              <wp:anchor distT="0" distB="0" distL="114300" distR="114300" simplePos="0" relativeHeight="251660288"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60288;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E322CF" w:rsidP="00E322CF">
                        <w:pPr>
                          <w:pStyle w:val="BasicParagraph"/>
                          <w:spacing w:line="240" w:lineRule="auto"/>
                          <w:jc w:val="both"/>
                          <w:rPr>
                            <w:rFonts w:ascii="Century" w:hAnsi="Century" w:cs="Century"/>
                            <w:caps/>
                            <w:color w:val="000000" w:themeColor="text1"/>
                            <w:sz w:val="20"/>
                            <w:szCs w:val="20"/>
                          </w:rPr>
                        </w:pPr>
                        <w:r w:rsidRPr="00CA2A46">
                          <w:rPr>
                            <w:rFonts w:ascii="Century" w:hAnsi="Century" w:cs="Century"/>
                            <w:caps/>
                            <w:color w:val="000000" w:themeColor="text1"/>
                            <w:sz w:val="20"/>
                            <w:szCs w:val="20"/>
                          </w:rPr>
                          <w:t>A mini training session for injury prevention</w:t>
                        </w:r>
                      </w:p>
                      <w:p w:rsidR="00E322CF" w:rsidRPr="00CA2A46" w:rsidRDefault="00E322CF"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sidRPr="00C7426E">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 on Safety</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9508E6"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Fire Extinguisher Use</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9508E6" w:rsidRPr="00A179B0" w:rsidRDefault="009508E6" w:rsidP="009508E6">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Covers the types of fire extinguishers, and when and how to use them.</w:t>
      </w:r>
    </w:p>
    <w:p w:rsidR="009508E6" w:rsidRPr="00A179B0" w:rsidRDefault="009508E6" w:rsidP="009508E6">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Remind employees about how to fight incipient fires and when it may be appropriate to do so.</w:t>
      </w:r>
    </w:p>
    <w:p w:rsidR="009508E6" w:rsidRDefault="009508E6" w:rsidP="009508E6">
      <w:pPr>
        <w:tabs>
          <w:tab w:val="left" w:pos="-1260"/>
          <w:tab w:val="left" w:pos="1440"/>
          <w:tab w:val="left" w:pos="1710"/>
        </w:tabs>
        <w:spacing w:after="0"/>
        <w:ind w:left="1710" w:hanging="1710"/>
        <w:rPr>
          <w:rFonts w:ascii="Century" w:hAnsi="Century"/>
          <w:i/>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sidRPr="009508E6">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605041">
        <w:rPr>
          <w:rFonts w:ascii="Century" w:hAnsi="Century"/>
          <w:i/>
          <w:color w:val="000000" w:themeColor="text1"/>
          <w:sz w:val="21"/>
          <w:szCs w:val="21"/>
        </w:rPr>
        <w:t xml:space="preserve">Change as needed to reflect procedures and personnel in your department. </w:t>
      </w:r>
    </w:p>
    <w:p w:rsidR="009508E6" w:rsidRDefault="009508E6" w:rsidP="009508E6">
      <w:pPr>
        <w:tabs>
          <w:tab w:val="left" w:pos="-1260"/>
          <w:tab w:val="left" w:pos="1440"/>
          <w:tab w:val="left" w:pos="1710"/>
        </w:tabs>
        <w:spacing w:after="0"/>
        <w:ind w:left="1710" w:hanging="1710"/>
        <w:rPr>
          <w:rFonts w:ascii="Century" w:hAnsi="Century"/>
          <w:color w:val="000000" w:themeColor="text1"/>
          <w:sz w:val="21"/>
          <w:szCs w:val="21"/>
        </w:rPr>
      </w:pPr>
      <w:r>
        <w:rPr>
          <w:rFonts w:ascii="Century" w:hAnsi="Century"/>
          <w:i/>
          <w:color w:val="000000" w:themeColor="text1"/>
          <w:sz w:val="21"/>
          <w:szCs w:val="21"/>
        </w:rPr>
        <w:tab/>
      </w:r>
      <w:r w:rsidRPr="009508E6">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Review the emergency action plan for fires for the organization (see notes). </w:t>
      </w:r>
    </w:p>
    <w:p w:rsidR="009508E6" w:rsidRPr="002F4440" w:rsidRDefault="009508E6" w:rsidP="009508E6">
      <w:pPr>
        <w:tabs>
          <w:tab w:val="left" w:pos="-1260"/>
          <w:tab w:val="left" w:pos="1440"/>
          <w:tab w:val="left" w:pos="1710"/>
        </w:tabs>
        <w:spacing w:after="0"/>
        <w:ind w:left="1710" w:hanging="1710"/>
        <w:rPr>
          <w:rFonts w:ascii="ITC Avant Garde Std Bk" w:hAnsi="ITC Avant Garde Std Bk"/>
          <w:color w:val="000000" w:themeColor="text1"/>
          <w:sz w:val="21"/>
          <w:szCs w:val="21"/>
        </w:rPr>
      </w:pPr>
      <w:r>
        <w:rPr>
          <w:rFonts w:ascii="Century" w:hAnsi="Century"/>
          <w:color w:val="000000" w:themeColor="text1"/>
          <w:sz w:val="21"/>
          <w:szCs w:val="21"/>
        </w:rPr>
        <w:tab/>
      </w:r>
      <w:r w:rsidRPr="009508E6">
        <w:rPr>
          <w:rFonts w:ascii="ITC Avant Garde Std Bk" w:hAnsi="ITC Avant Garde Std Bk"/>
          <w:color w:val="DEAE00"/>
          <w:sz w:val="21"/>
          <w:szCs w:val="21"/>
        </w:rPr>
        <w:sym w:font="Symbol" w:char="F0B7"/>
      </w:r>
      <w:r>
        <w:rPr>
          <w:rFonts w:ascii="ITC Avant Garde Std Bk" w:hAnsi="ITC Avant Garde Std Bk"/>
          <w:color w:val="000000" w:themeColor="text1"/>
          <w:sz w:val="21"/>
          <w:szCs w:val="21"/>
        </w:rPr>
        <w:tab/>
      </w:r>
      <w:r>
        <w:rPr>
          <w:rFonts w:ascii="Century" w:hAnsi="Century"/>
          <w:color w:val="000000" w:themeColor="text1"/>
          <w:sz w:val="21"/>
          <w:szCs w:val="21"/>
        </w:rPr>
        <w:t xml:space="preserve">Consider bringing a fire extinguisher to show the type and symbols. </w:t>
      </w:r>
    </w:p>
    <w:p w:rsidR="009508E6" w:rsidRDefault="009508E6" w:rsidP="009508E6">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Quick Review of Safety—Fire Extinguishers </w:t>
      </w:r>
    </w:p>
    <w:p w:rsidR="009508E6" w:rsidRDefault="009508E6" w:rsidP="009508E6">
      <w:pPr>
        <w:tabs>
          <w:tab w:val="left" w:pos="-1260"/>
          <w:tab w:val="left" w:pos="1440"/>
        </w:tabs>
        <w:spacing w:after="0"/>
        <w:ind w:left="1440" w:hanging="1440"/>
        <w:rPr>
          <w:rFonts w:ascii="Century" w:hAnsi="Century"/>
          <w:color w:val="000000" w:themeColor="text1"/>
          <w:sz w:val="21"/>
          <w:szCs w:val="21"/>
        </w:rPr>
      </w:pPr>
      <w:r>
        <w:rPr>
          <w:rFonts w:ascii="ITC Avant Garde Std Bk" w:hAnsi="ITC Avant Garde Std Bk"/>
          <w:color w:val="000000" w:themeColor="text1"/>
          <w:sz w:val="21"/>
          <w:szCs w:val="21"/>
        </w:rPr>
        <w:t>Notes:</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Review the emergency action plan for the organization in the event of a fire. If the plan states that all employees are expected to evacuate a building promptly and that they are not expected to fight fires, employees need not be trained about fire extinguisher use. </w:t>
      </w:r>
    </w:p>
    <w:p w:rsidR="009508E6" w:rsidRDefault="009508E6" w:rsidP="009508E6">
      <w:pPr>
        <w:tabs>
          <w:tab w:val="left" w:pos="-1260"/>
          <w:tab w:val="left" w:pos="1440"/>
        </w:tabs>
        <w:spacing w:before="200" w:after="0"/>
        <w:ind w:left="1440" w:hanging="1440"/>
        <w:rPr>
          <w:rFonts w:ascii="Century" w:hAnsi="Century"/>
          <w:color w:val="000000" w:themeColor="text1"/>
          <w:sz w:val="21"/>
          <w:szCs w:val="21"/>
        </w:rPr>
      </w:pPr>
      <w:r>
        <w:rPr>
          <w:rFonts w:ascii="Century" w:hAnsi="Century"/>
          <w:color w:val="000000" w:themeColor="text1"/>
          <w:sz w:val="21"/>
          <w:szCs w:val="21"/>
        </w:rPr>
        <w:tab/>
        <w:t xml:space="preserve">Certain employees may require fire extinguisher training, such as first responders, if they may be expected to put out fires. If employees are required to put out fires, they must be trained initially and at least annually thereafter. Consider consulting with the local fire department or vendors to conduct live trainings with real fires and fire extinguishers. This training is designed as a reminder or refresher to supplement such training. </w:t>
      </w:r>
    </w:p>
    <w:p w:rsidR="009508E6" w:rsidRPr="002F4440" w:rsidRDefault="009508E6" w:rsidP="009508E6">
      <w:pPr>
        <w:tabs>
          <w:tab w:val="left" w:pos="-1260"/>
          <w:tab w:val="left" w:pos="1440"/>
        </w:tabs>
        <w:spacing w:before="200" w:after="0"/>
        <w:ind w:left="1440" w:hanging="1440"/>
        <w:rPr>
          <w:rFonts w:ascii="Century" w:hAnsi="Century"/>
          <w:color w:val="000000" w:themeColor="text1"/>
          <w:sz w:val="21"/>
          <w:szCs w:val="21"/>
        </w:rPr>
      </w:pPr>
      <w:r>
        <w:rPr>
          <w:rFonts w:ascii="Century" w:hAnsi="Century"/>
          <w:color w:val="000000" w:themeColor="text1"/>
          <w:sz w:val="21"/>
          <w:szCs w:val="21"/>
        </w:rPr>
        <w:tab/>
        <w:t>For more information, please review the Occupational Health and Safety Administration (OSHA) Standard 1910.157 Portable Fire Extinguishers.</w:t>
      </w:r>
    </w:p>
    <w:p w:rsidR="009508E6" w:rsidRDefault="009508E6" w:rsidP="009508E6">
      <w:pPr>
        <w:tabs>
          <w:tab w:val="left" w:pos="-1260"/>
        </w:tabs>
        <w:spacing w:after="0"/>
        <w:rPr>
          <w:rFonts w:ascii="ITC Avant Garde Std Bk" w:hAnsi="ITC Avant Garde Std Bk"/>
          <w:b/>
          <w:color w:val="000000" w:themeColor="text1"/>
          <w:sz w:val="21"/>
          <w:szCs w:val="21"/>
        </w:rPr>
      </w:pPr>
    </w:p>
    <w:p w:rsidR="009508E6" w:rsidRPr="009508E6" w:rsidRDefault="009508E6" w:rsidP="009508E6">
      <w:pPr>
        <w:tabs>
          <w:tab w:val="left" w:pos="-1260"/>
        </w:tabs>
        <w:spacing w:after="0"/>
        <w:rPr>
          <w:rFonts w:ascii="ITC Avant Garde Std Bk Cn" w:hAnsi="ITC Avant Garde Std Bk Cn"/>
          <w:b/>
          <w:color w:val="000000" w:themeColor="text1"/>
          <w:sz w:val="21"/>
          <w:szCs w:val="21"/>
        </w:rPr>
      </w:pPr>
      <w:r w:rsidRPr="009508E6">
        <w:rPr>
          <w:rFonts w:ascii="ITC Avant Garde Std Bk Cn" w:hAnsi="ITC Avant Garde Std Bk Cn"/>
          <w:b/>
          <w:color w:val="000000" w:themeColor="text1"/>
          <w:sz w:val="21"/>
          <w:szCs w:val="21"/>
        </w:rPr>
        <w:t>Fire Hazards</w:t>
      </w:r>
    </w:p>
    <w:p w:rsidR="009508E6" w:rsidRDefault="009508E6" w:rsidP="009508E6">
      <w:pPr>
        <w:tabs>
          <w:tab w:val="left" w:pos="-1260"/>
        </w:tabs>
        <w:rPr>
          <w:rFonts w:ascii="Century" w:hAnsi="Century"/>
          <w:color w:val="000000" w:themeColor="text1"/>
          <w:sz w:val="21"/>
          <w:szCs w:val="21"/>
        </w:rPr>
      </w:pPr>
      <w:r>
        <w:rPr>
          <w:rFonts w:ascii="Century" w:hAnsi="Century"/>
          <w:color w:val="000000" w:themeColor="text1"/>
          <w:sz w:val="21"/>
          <w:szCs w:val="21"/>
        </w:rPr>
        <w:t xml:space="preserve">According to state fire marshal reports, Minnesota typically has more than 13,000 fires a year with greater than 36 deaths annually. These fires also tend to cost well over $200 million in property damage every year. </w:t>
      </w:r>
    </w:p>
    <w:p w:rsidR="009508E6" w:rsidRDefault="009508E6" w:rsidP="009508E6">
      <w:pPr>
        <w:tabs>
          <w:tab w:val="left" w:pos="-1260"/>
        </w:tabs>
        <w:jc w:val="both"/>
        <w:rPr>
          <w:rFonts w:ascii="Century" w:hAnsi="Century"/>
          <w:color w:val="000000" w:themeColor="text1"/>
          <w:sz w:val="21"/>
          <w:szCs w:val="21"/>
        </w:rPr>
      </w:pPr>
      <w:r>
        <w:rPr>
          <w:rFonts w:ascii="Century" w:hAnsi="Century"/>
          <w:color w:val="000000" w:themeColor="text1"/>
          <w:sz w:val="21"/>
          <w:szCs w:val="21"/>
        </w:rPr>
        <w:t>One method to reduce injuries, deaths and property damage is to use fire extinguishers on incipient stage fires. So listen carefully, your health and safety are important to us; we don’t want you to get hurt.</w:t>
      </w:r>
    </w:p>
    <w:p w:rsidR="009508E6" w:rsidRPr="009508E6" w:rsidRDefault="009508E6" w:rsidP="009508E6">
      <w:pPr>
        <w:tabs>
          <w:tab w:val="left" w:pos="-1260"/>
        </w:tabs>
        <w:spacing w:after="0"/>
        <w:rPr>
          <w:rFonts w:ascii="ITC Avant Garde Std Bk Cn" w:hAnsi="ITC Avant Garde Std Bk Cn"/>
          <w:color w:val="000000" w:themeColor="text1"/>
          <w:sz w:val="21"/>
          <w:szCs w:val="21"/>
        </w:rPr>
      </w:pPr>
      <w:r w:rsidRPr="009508E6">
        <w:rPr>
          <w:rFonts w:ascii="ITC Avant Garde Std Bk Cn" w:hAnsi="ITC Avant Garde Std Bk Cn"/>
          <w:b/>
          <w:color w:val="000000" w:themeColor="text1"/>
          <w:sz w:val="21"/>
          <w:szCs w:val="21"/>
        </w:rPr>
        <w:t xml:space="preserve">Fire Extinguisher Types </w:t>
      </w:r>
    </w:p>
    <w:p w:rsidR="009508E6" w:rsidRDefault="009508E6" w:rsidP="009508E6">
      <w:pPr>
        <w:tabs>
          <w:tab w:val="left" w:pos="-1260"/>
        </w:tabs>
        <w:rPr>
          <w:rFonts w:ascii="Century" w:hAnsi="Century"/>
          <w:color w:val="000000" w:themeColor="text1"/>
          <w:sz w:val="21"/>
          <w:szCs w:val="21"/>
        </w:rPr>
      </w:pPr>
      <w:r>
        <w:rPr>
          <w:rFonts w:ascii="Century" w:hAnsi="Century"/>
          <w:color w:val="000000" w:themeColor="text1"/>
          <w:sz w:val="21"/>
          <w:szCs w:val="21"/>
        </w:rPr>
        <w:t>Fire extinguishers are not all the same. They have different classes, depending on what is burning. Each fire extinguisher should have a label that identifies the class of extinguisher and a symbol that shows the type of fire it can extinguish safely.</w:t>
      </w:r>
    </w:p>
    <w:p w:rsidR="007509C0" w:rsidRDefault="009508E6" w:rsidP="009508E6">
      <w:pPr>
        <w:tabs>
          <w:tab w:val="left" w:pos="-1260"/>
        </w:tabs>
        <w:spacing w:after="0"/>
        <w:rPr>
          <w:rFonts w:ascii="Century" w:hAnsi="Century"/>
          <w:color w:val="000000" w:themeColor="text1"/>
          <w:sz w:val="21"/>
          <w:szCs w:val="21"/>
        </w:rPr>
      </w:pPr>
      <w:r>
        <w:rPr>
          <w:rFonts w:ascii="Century" w:hAnsi="Century"/>
          <w:color w:val="000000" w:themeColor="text1"/>
          <w:sz w:val="21"/>
          <w:szCs w:val="21"/>
        </w:rPr>
        <w:t>[</w:t>
      </w:r>
      <w:r w:rsidRPr="0000253D">
        <w:rPr>
          <w:rFonts w:ascii="Century" w:hAnsi="Century"/>
          <w:i/>
          <w:color w:val="000000" w:themeColor="text1"/>
          <w:sz w:val="21"/>
          <w:szCs w:val="21"/>
        </w:rPr>
        <w:t>Instructor prompt:</w:t>
      </w:r>
      <w:r>
        <w:rPr>
          <w:rFonts w:ascii="Century" w:hAnsi="Century"/>
          <w:color w:val="000000" w:themeColor="text1"/>
          <w:sz w:val="21"/>
          <w:szCs w:val="21"/>
        </w:rPr>
        <w:t xml:space="preserve"> Ask employees to follow along on the chart in their handout as you review it]</w:t>
      </w:r>
    </w:p>
    <w:tbl>
      <w:tblPr>
        <w:tblStyle w:val="TableGrid"/>
        <w:tblW w:w="0" w:type="auto"/>
        <w:jc w:val="center"/>
        <w:tblLook w:val="04A0" w:firstRow="1" w:lastRow="0" w:firstColumn="1" w:lastColumn="0" w:noHBand="0" w:noVBand="1"/>
      </w:tblPr>
      <w:tblGrid>
        <w:gridCol w:w="805"/>
        <w:gridCol w:w="4725"/>
        <w:gridCol w:w="2988"/>
        <w:gridCol w:w="2158"/>
      </w:tblGrid>
      <w:tr w:rsidR="009508E6" w:rsidRPr="00E8182E" w:rsidTr="009508E6">
        <w:trPr>
          <w:jc w:val="center"/>
        </w:trPr>
        <w:tc>
          <w:tcPr>
            <w:tcW w:w="805" w:type="dxa"/>
            <w:tcBorders>
              <w:right w:val="single" w:sz="4" w:space="0" w:color="FFFFFF" w:themeColor="background1"/>
            </w:tcBorders>
            <w:shd w:val="clear" w:color="auto" w:fill="000000" w:themeFill="text1"/>
          </w:tcPr>
          <w:p w:rsidR="009508E6" w:rsidRPr="009508E6" w:rsidRDefault="009508E6" w:rsidP="00E074B8">
            <w:pPr>
              <w:tabs>
                <w:tab w:val="left" w:pos="-1260"/>
              </w:tabs>
              <w:spacing w:before="80" w:after="80"/>
              <w:rPr>
                <w:rFonts w:ascii="ITC Avant Garde Std Bk" w:hAnsi="ITC Avant Garde Std Bk"/>
                <w:b/>
                <w:color w:val="FFCB0A"/>
                <w:sz w:val="21"/>
                <w:szCs w:val="21"/>
              </w:rPr>
            </w:pPr>
            <w:r w:rsidRPr="009508E6">
              <w:rPr>
                <w:rFonts w:ascii="ITC Avant Garde Std Bk" w:hAnsi="ITC Avant Garde Std Bk"/>
                <w:b/>
                <w:color w:val="FFCB0A"/>
                <w:sz w:val="21"/>
                <w:szCs w:val="21"/>
              </w:rPr>
              <w:lastRenderedPageBreak/>
              <w:t xml:space="preserve">Class </w:t>
            </w:r>
          </w:p>
        </w:tc>
        <w:tc>
          <w:tcPr>
            <w:tcW w:w="4725" w:type="dxa"/>
            <w:tcBorders>
              <w:left w:val="single" w:sz="4" w:space="0" w:color="FFFFFF" w:themeColor="background1"/>
              <w:right w:val="single" w:sz="4" w:space="0" w:color="FFFFFF" w:themeColor="background1"/>
            </w:tcBorders>
            <w:shd w:val="clear" w:color="auto" w:fill="000000" w:themeFill="text1"/>
          </w:tcPr>
          <w:p w:rsidR="009508E6" w:rsidRPr="009508E6" w:rsidRDefault="009508E6" w:rsidP="00E074B8">
            <w:pPr>
              <w:tabs>
                <w:tab w:val="left" w:pos="-1260"/>
              </w:tabs>
              <w:spacing w:before="80" w:after="80"/>
              <w:rPr>
                <w:rFonts w:ascii="ITC Avant Garde Std Bk" w:hAnsi="ITC Avant Garde Std Bk"/>
                <w:b/>
                <w:color w:val="FFCB0A"/>
                <w:sz w:val="21"/>
                <w:szCs w:val="21"/>
              </w:rPr>
            </w:pPr>
            <w:r w:rsidRPr="009508E6">
              <w:rPr>
                <w:rFonts w:ascii="ITC Avant Garde Std Bk" w:hAnsi="ITC Avant Garde Std Bk"/>
                <w:b/>
                <w:color w:val="FFCB0A"/>
                <w:sz w:val="21"/>
                <w:szCs w:val="21"/>
              </w:rPr>
              <w:t>Type of Fire</w:t>
            </w:r>
          </w:p>
        </w:tc>
        <w:tc>
          <w:tcPr>
            <w:tcW w:w="2988" w:type="dxa"/>
            <w:tcBorders>
              <w:left w:val="single" w:sz="4" w:space="0" w:color="FFFFFF" w:themeColor="background1"/>
              <w:right w:val="single" w:sz="4" w:space="0" w:color="FFFFFF" w:themeColor="background1"/>
            </w:tcBorders>
            <w:shd w:val="clear" w:color="auto" w:fill="000000" w:themeFill="text1"/>
          </w:tcPr>
          <w:p w:rsidR="009508E6" w:rsidRPr="009508E6" w:rsidRDefault="009508E6" w:rsidP="00E074B8">
            <w:pPr>
              <w:tabs>
                <w:tab w:val="left" w:pos="-1260"/>
              </w:tabs>
              <w:spacing w:before="80" w:after="80"/>
              <w:rPr>
                <w:rFonts w:ascii="ITC Avant Garde Std Bk" w:hAnsi="ITC Avant Garde Std Bk"/>
                <w:b/>
                <w:color w:val="FFCB0A"/>
                <w:sz w:val="21"/>
                <w:szCs w:val="21"/>
              </w:rPr>
            </w:pPr>
            <w:r w:rsidRPr="009508E6">
              <w:rPr>
                <w:rFonts w:ascii="ITC Avant Garde Std Bk" w:hAnsi="ITC Avant Garde Std Bk"/>
                <w:b/>
                <w:color w:val="FFCB0A"/>
                <w:sz w:val="21"/>
                <w:szCs w:val="21"/>
              </w:rPr>
              <w:t>Extinguisher Identification</w:t>
            </w:r>
          </w:p>
        </w:tc>
        <w:tc>
          <w:tcPr>
            <w:tcW w:w="2158" w:type="dxa"/>
            <w:tcBorders>
              <w:left w:val="single" w:sz="4" w:space="0" w:color="FFFFFF" w:themeColor="background1"/>
            </w:tcBorders>
            <w:shd w:val="clear" w:color="auto" w:fill="000000" w:themeFill="text1"/>
          </w:tcPr>
          <w:p w:rsidR="009508E6" w:rsidRPr="009508E6" w:rsidRDefault="009508E6" w:rsidP="00E074B8">
            <w:pPr>
              <w:tabs>
                <w:tab w:val="left" w:pos="-1260"/>
              </w:tabs>
              <w:spacing w:before="80" w:after="80"/>
              <w:rPr>
                <w:rFonts w:ascii="ITC Avant Garde Std Bk" w:hAnsi="ITC Avant Garde Std Bk"/>
                <w:b/>
                <w:color w:val="FFCB0A"/>
                <w:sz w:val="21"/>
                <w:szCs w:val="21"/>
              </w:rPr>
            </w:pPr>
            <w:r w:rsidRPr="009508E6">
              <w:rPr>
                <w:rFonts w:ascii="ITC Avant Garde Std Bk" w:hAnsi="ITC Avant Garde Std Bk"/>
                <w:b/>
                <w:color w:val="FFCB0A"/>
                <w:sz w:val="21"/>
                <w:szCs w:val="21"/>
              </w:rPr>
              <w:t>Symbol</w:t>
            </w:r>
          </w:p>
        </w:tc>
      </w:tr>
      <w:tr w:rsidR="009508E6" w:rsidTr="00E074B8">
        <w:trPr>
          <w:trHeight w:val="1008"/>
          <w:jc w:val="center"/>
        </w:trPr>
        <w:tc>
          <w:tcPr>
            <w:tcW w:w="805" w:type="dxa"/>
          </w:tcPr>
          <w:p w:rsidR="009508E6" w:rsidRPr="00E8182E" w:rsidRDefault="009508E6" w:rsidP="00E074B8">
            <w:pPr>
              <w:tabs>
                <w:tab w:val="left" w:pos="-1260"/>
              </w:tabs>
              <w:spacing w:before="80"/>
              <w:rPr>
                <w:rFonts w:ascii="ITC Avant Garde Std Bk" w:hAnsi="ITC Avant Garde Std Bk"/>
                <w:color w:val="000000" w:themeColor="text1"/>
                <w:sz w:val="21"/>
                <w:szCs w:val="21"/>
              </w:rPr>
            </w:pPr>
            <w:r w:rsidRPr="00E8182E">
              <w:rPr>
                <w:rFonts w:ascii="ITC Avant Garde Std Bk" w:hAnsi="ITC Avant Garde Std Bk"/>
                <w:color w:val="000000" w:themeColor="text1"/>
                <w:sz w:val="21"/>
                <w:szCs w:val="21"/>
              </w:rPr>
              <w:t>A</w:t>
            </w:r>
          </w:p>
        </w:tc>
        <w:tc>
          <w:tcPr>
            <w:tcW w:w="4725" w:type="dxa"/>
          </w:tcPr>
          <w:p w:rsidR="009508E6" w:rsidRPr="00E8182E" w:rsidRDefault="009508E6" w:rsidP="00E074B8">
            <w:pPr>
              <w:tabs>
                <w:tab w:val="left" w:pos="-1260"/>
              </w:tabs>
              <w:spacing w:before="80"/>
              <w:rPr>
                <w:rFonts w:ascii="ITC Avant Garde Std Bk Cn" w:hAnsi="ITC Avant Garde Std Bk Cn"/>
                <w:color w:val="000000" w:themeColor="text1"/>
                <w:sz w:val="21"/>
                <w:szCs w:val="21"/>
              </w:rPr>
            </w:pPr>
            <w:r>
              <w:rPr>
                <w:rFonts w:ascii="ITC Avant Garde Std Bk Cn" w:hAnsi="ITC Avant Garde Std Bk Cn"/>
                <w:color w:val="000000" w:themeColor="text1"/>
                <w:sz w:val="21"/>
                <w:szCs w:val="21"/>
              </w:rPr>
              <w:t>Ordinary c</w:t>
            </w:r>
            <w:r w:rsidRPr="00E8182E">
              <w:rPr>
                <w:rFonts w:ascii="ITC Avant Garde Std Bk Cn" w:hAnsi="ITC Avant Garde Std Bk Cn"/>
                <w:color w:val="000000" w:themeColor="text1"/>
                <w:sz w:val="21"/>
                <w:szCs w:val="21"/>
              </w:rPr>
              <w:t>ombustibles:</w:t>
            </w:r>
          </w:p>
          <w:p w:rsidR="009508E6" w:rsidRPr="00E8182E" w:rsidRDefault="009508E6" w:rsidP="009508E6">
            <w:pPr>
              <w:pStyle w:val="ListParagraph"/>
              <w:numPr>
                <w:ilvl w:val="0"/>
                <w:numId w:val="24"/>
              </w:numPr>
              <w:tabs>
                <w:tab w:val="left" w:pos="-1260"/>
              </w:tabs>
              <w:rPr>
                <w:rFonts w:ascii="ITC Avant Garde Std Bk Cn" w:hAnsi="ITC Avant Garde Std Bk Cn"/>
                <w:color w:val="000000" w:themeColor="text1"/>
                <w:sz w:val="21"/>
                <w:szCs w:val="21"/>
              </w:rPr>
            </w:pPr>
            <w:r w:rsidRPr="00E8182E">
              <w:rPr>
                <w:rFonts w:ascii="ITC Avant Garde Std Bk Cn" w:hAnsi="ITC Avant Garde Std Bk Cn"/>
                <w:color w:val="000000" w:themeColor="text1"/>
                <w:sz w:val="21"/>
                <w:szCs w:val="21"/>
              </w:rPr>
              <w:t>Paper</w:t>
            </w:r>
          </w:p>
          <w:p w:rsidR="009508E6" w:rsidRPr="00E8182E" w:rsidRDefault="009508E6" w:rsidP="009508E6">
            <w:pPr>
              <w:pStyle w:val="ListParagraph"/>
              <w:numPr>
                <w:ilvl w:val="0"/>
                <w:numId w:val="24"/>
              </w:numPr>
              <w:tabs>
                <w:tab w:val="left" w:pos="-1260"/>
              </w:tabs>
              <w:rPr>
                <w:rFonts w:ascii="ITC Avant Garde Std Bk Cn" w:hAnsi="ITC Avant Garde Std Bk Cn"/>
                <w:color w:val="000000" w:themeColor="text1"/>
                <w:sz w:val="21"/>
                <w:szCs w:val="21"/>
              </w:rPr>
            </w:pPr>
            <w:r w:rsidRPr="00E8182E">
              <w:rPr>
                <w:rFonts w:ascii="ITC Avant Garde Std Bk Cn" w:hAnsi="ITC Avant Garde Std Bk Cn"/>
                <w:color w:val="000000" w:themeColor="text1"/>
                <w:sz w:val="21"/>
                <w:szCs w:val="21"/>
              </w:rPr>
              <w:t>Wood</w:t>
            </w:r>
          </w:p>
          <w:p w:rsidR="009508E6" w:rsidRPr="00E8182E" w:rsidRDefault="009508E6" w:rsidP="009508E6">
            <w:pPr>
              <w:pStyle w:val="ListParagraph"/>
              <w:numPr>
                <w:ilvl w:val="0"/>
                <w:numId w:val="24"/>
              </w:numPr>
              <w:tabs>
                <w:tab w:val="left" w:pos="-1260"/>
              </w:tabs>
              <w:spacing w:after="80"/>
              <w:rPr>
                <w:rFonts w:ascii="ITC Avant Garde Std Bk Cn" w:hAnsi="ITC Avant Garde Std Bk Cn"/>
                <w:color w:val="000000" w:themeColor="text1"/>
                <w:sz w:val="21"/>
                <w:szCs w:val="21"/>
              </w:rPr>
            </w:pPr>
            <w:r w:rsidRPr="00E8182E">
              <w:rPr>
                <w:rFonts w:ascii="ITC Avant Garde Std Bk Cn" w:hAnsi="ITC Avant Garde Std Bk Cn"/>
                <w:color w:val="000000" w:themeColor="text1"/>
                <w:sz w:val="21"/>
                <w:szCs w:val="21"/>
              </w:rPr>
              <w:t>Plastics</w:t>
            </w:r>
          </w:p>
        </w:tc>
        <w:tc>
          <w:tcPr>
            <w:tcW w:w="2988" w:type="dxa"/>
            <w:vAlign w:val="center"/>
          </w:tcPr>
          <w:p w:rsidR="009508E6" w:rsidRDefault="009508E6" w:rsidP="00E074B8">
            <w:pPr>
              <w:tabs>
                <w:tab w:val="left" w:pos="-1260"/>
              </w:tabs>
              <w:jc w:val="center"/>
              <w:rPr>
                <w:rFonts w:ascii="Century" w:hAnsi="Century"/>
                <w:color w:val="000000" w:themeColor="text1"/>
                <w:sz w:val="21"/>
                <w:szCs w:val="21"/>
              </w:rPr>
            </w:pPr>
            <w:r>
              <w:rPr>
                <w:noProof/>
              </w:rPr>
              <w:drawing>
                <wp:inline distT="0" distB="0" distL="0" distR="0" wp14:anchorId="2FF4E41A" wp14:editId="60DF8918">
                  <wp:extent cx="640080" cy="640080"/>
                  <wp:effectExtent l="0" t="0" r="7620" b="7620"/>
                  <wp:docPr id="2" name="Picture 2" descr="Green triangle, with letter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en triangle, with letter 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c>
          <w:tcPr>
            <w:tcW w:w="2158" w:type="dxa"/>
            <w:vAlign w:val="center"/>
          </w:tcPr>
          <w:p w:rsidR="009508E6" w:rsidRDefault="009508E6" w:rsidP="00E074B8">
            <w:pPr>
              <w:tabs>
                <w:tab w:val="left" w:pos="-1260"/>
              </w:tabs>
              <w:jc w:val="center"/>
              <w:rPr>
                <w:rFonts w:ascii="Century" w:hAnsi="Century"/>
                <w:color w:val="000000" w:themeColor="text1"/>
                <w:sz w:val="21"/>
                <w:szCs w:val="21"/>
              </w:rPr>
            </w:pPr>
            <w:r>
              <w:rPr>
                <w:noProof/>
              </w:rPr>
              <w:drawing>
                <wp:inline distT="0" distB="0" distL="0" distR="0" wp14:anchorId="7A9B3AC7" wp14:editId="302AD510">
                  <wp:extent cx="640080" cy="640080"/>
                  <wp:effectExtent l="0" t="0" r="7620" b="7620"/>
                  <wp:docPr id="13" name="Picture 13" descr="Fire type 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e type A.sv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r>
      <w:tr w:rsidR="009508E6" w:rsidTr="00E074B8">
        <w:trPr>
          <w:trHeight w:val="1008"/>
          <w:jc w:val="center"/>
        </w:trPr>
        <w:tc>
          <w:tcPr>
            <w:tcW w:w="805" w:type="dxa"/>
          </w:tcPr>
          <w:p w:rsidR="009508E6" w:rsidRPr="00E8182E" w:rsidRDefault="009508E6" w:rsidP="00E074B8">
            <w:pPr>
              <w:tabs>
                <w:tab w:val="left" w:pos="-1260"/>
              </w:tabs>
              <w:spacing w:before="80"/>
              <w:rPr>
                <w:rFonts w:ascii="ITC Avant Garde Std Bk" w:hAnsi="ITC Avant Garde Std Bk"/>
                <w:color w:val="000000" w:themeColor="text1"/>
                <w:sz w:val="21"/>
                <w:szCs w:val="21"/>
              </w:rPr>
            </w:pPr>
            <w:r w:rsidRPr="00E8182E">
              <w:rPr>
                <w:rFonts w:ascii="ITC Avant Garde Std Bk" w:hAnsi="ITC Avant Garde Std Bk"/>
                <w:color w:val="000000" w:themeColor="text1"/>
                <w:sz w:val="21"/>
                <w:szCs w:val="21"/>
              </w:rPr>
              <w:t>B</w:t>
            </w:r>
          </w:p>
        </w:tc>
        <w:tc>
          <w:tcPr>
            <w:tcW w:w="4725" w:type="dxa"/>
          </w:tcPr>
          <w:p w:rsidR="009508E6" w:rsidRPr="00E8182E" w:rsidRDefault="009508E6" w:rsidP="00E074B8">
            <w:pPr>
              <w:tabs>
                <w:tab w:val="left" w:pos="-1260"/>
              </w:tabs>
              <w:spacing w:before="80"/>
              <w:rPr>
                <w:rFonts w:ascii="ITC Avant Garde Std Bk Cn" w:hAnsi="ITC Avant Garde Std Bk Cn"/>
                <w:color w:val="000000" w:themeColor="text1"/>
                <w:sz w:val="21"/>
                <w:szCs w:val="21"/>
              </w:rPr>
            </w:pPr>
            <w:r>
              <w:rPr>
                <w:rFonts w:ascii="ITC Avant Garde Std Bk Cn" w:hAnsi="ITC Avant Garde Std Bk Cn"/>
                <w:color w:val="000000" w:themeColor="text1"/>
                <w:sz w:val="21"/>
                <w:szCs w:val="21"/>
              </w:rPr>
              <w:t>Flammable l</w:t>
            </w:r>
            <w:r w:rsidRPr="00E8182E">
              <w:rPr>
                <w:rFonts w:ascii="ITC Avant Garde Std Bk Cn" w:hAnsi="ITC Avant Garde Std Bk Cn"/>
                <w:color w:val="000000" w:themeColor="text1"/>
                <w:sz w:val="21"/>
                <w:szCs w:val="21"/>
              </w:rPr>
              <w:t>iquids:</w:t>
            </w:r>
          </w:p>
          <w:p w:rsidR="009508E6" w:rsidRPr="00E8182E" w:rsidRDefault="009508E6" w:rsidP="009508E6">
            <w:pPr>
              <w:pStyle w:val="ListParagraph"/>
              <w:numPr>
                <w:ilvl w:val="0"/>
                <w:numId w:val="25"/>
              </w:numPr>
              <w:tabs>
                <w:tab w:val="left" w:pos="-1260"/>
              </w:tabs>
              <w:rPr>
                <w:rFonts w:ascii="ITC Avant Garde Std Bk Cn" w:hAnsi="ITC Avant Garde Std Bk Cn"/>
                <w:color w:val="000000" w:themeColor="text1"/>
                <w:sz w:val="21"/>
                <w:szCs w:val="21"/>
              </w:rPr>
            </w:pPr>
            <w:r w:rsidRPr="00E8182E">
              <w:rPr>
                <w:rFonts w:ascii="ITC Avant Garde Std Bk Cn" w:hAnsi="ITC Avant Garde Std Bk Cn"/>
                <w:color w:val="000000" w:themeColor="text1"/>
                <w:sz w:val="21"/>
                <w:szCs w:val="21"/>
              </w:rPr>
              <w:t>Gasoline</w:t>
            </w:r>
          </w:p>
          <w:p w:rsidR="009508E6" w:rsidRPr="00E8182E" w:rsidRDefault="009508E6" w:rsidP="009508E6">
            <w:pPr>
              <w:pStyle w:val="ListParagraph"/>
              <w:numPr>
                <w:ilvl w:val="0"/>
                <w:numId w:val="25"/>
              </w:numPr>
              <w:tabs>
                <w:tab w:val="left" w:pos="-1260"/>
              </w:tabs>
              <w:rPr>
                <w:rFonts w:ascii="ITC Avant Garde Std Bk Cn" w:hAnsi="ITC Avant Garde Std Bk Cn"/>
                <w:color w:val="000000" w:themeColor="text1"/>
                <w:sz w:val="21"/>
                <w:szCs w:val="21"/>
              </w:rPr>
            </w:pPr>
            <w:r w:rsidRPr="00E8182E">
              <w:rPr>
                <w:rFonts w:ascii="ITC Avant Garde Std Bk Cn" w:hAnsi="ITC Avant Garde Std Bk Cn"/>
                <w:color w:val="000000" w:themeColor="text1"/>
                <w:sz w:val="21"/>
                <w:szCs w:val="21"/>
              </w:rPr>
              <w:t>Paint</w:t>
            </w:r>
          </w:p>
          <w:p w:rsidR="009508E6" w:rsidRPr="00E8182E" w:rsidRDefault="009508E6" w:rsidP="009508E6">
            <w:pPr>
              <w:pStyle w:val="ListParagraph"/>
              <w:numPr>
                <w:ilvl w:val="0"/>
                <w:numId w:val="25"/>
              </w:numPr>
              <w:tabs>
                <w:tab w:val="left" w:pos="-1260"/>
              </w:tabs>
              <w:spacing w:after="80"/>
              <w:rPr>
                <w:rFonts w:ascii="ITC Avant Garde Std Bk Cn" w:hAnsi="ITC Avant Garde Std Bk Cn"/>
                <w:color w:val="000000" w:themeColor="text1"/>
                <w:sz w:val="21"/>
                <w:szCs w:val="21"/>
              </w:rPr>
            </w:pPr>
            <w:r w:rsidRPr="00E8182E">
              <w:rPr>
                <w:rFonts w:ascii="ITC Avant Garde Std Bk Cn" w:hAnsi="ITC Avant Garde Std Bk Cn"/>
                <w:color w:val="000000" w:themeColor="text1"/>
                <w:sz w:val="21"/>
                <w:szCs w:val="21"/>
              </w:rPr>
              <w:t>Tar</w:t>
            </w:r>
          </w:p>
        </w:tc>
        <w:tc>
          <w:tcPr>
            <w:tcW w:w="2988" w:type="dxa"/>
            <w:vAlign w:val="center"/>
          </w:tcPr>
          <w:p w:rsidR="009508E6" w:rsidRDefault="009508E6" w:rsidP="00E074B8">
            <w:pPr>
              <w:tabs>
                <w:tab w:val="left" w:pos="-1260"/>
              </w:tabs>
              <w:jc w:val="center"/>
              <w:rPr>
                <w:rFonts w:ascii="Century" w:hAnsi="Century"/>
                <w:color w:val="000000" w:themeColor="text1"/>
                <w:sz w:val="21"/>
                <w:szCs w:val="21"/>
              </w:rPr>
            </w:pPr>
            <w:r>
              <w:rPr>
                <w:noProof/>
              </w:rPr>
              <w:drawing>
                <wp:inline distT="0" distB="0" distL="0" distR="0" wp14:anchorId="763C8886" wp14:editId="0B4E61FC">
                  <wp:extent cx="640080" cy="640080"/>
                  <wp:effectExtent l="0" t="0" r="7620" b="7620"/>
                  <wp:docPr id="4" name="Picture 4" descr="Red square with letter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d square with letter 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c>
          <w:tcPr>
            <w:tcW w:w="2158" w:type="dxa"/>
            <w:vAlign w:val="center"/>
          </w:tcPr>
          <w:p w:rsidR="009508E6" w:rsidRDefault="009508E6" w:rsidP="00E074B8">
            <w:pPr>
              <w:tabs>
                <w:tab w:val="left" w:pos="-1260"/>
              </w:tabs>
              <w:jc w:val="center"/>
              <w:rPr>
                <w:rFonts w:ascii="Century" w:hAnsi="Century"/>
                <w:color w:val="000000" w:themeColor="text1"/>
                <w:sz w:val="21"/>
                <w:szCs w:val="21"/>
              </w:rPr>
            </w:pPr>
            <w:r>
              <w:rPr>
                <w:noProof/>
              </w:rPr>
              <w:drawing>
                <wp:inline distT="0" distB="0" distL="0" distR="0" wp14:anchorId="5911CA33" wp14:editId="1A86F593">
                  <wp:extent cx="640080" cy="640080"/>
                  <wp:effectExtent l="0" t="0" r="7620" b="7620"/>
                  <wp:docPr id="5" name="Picture 5" descr="Fire type B.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re type B.sv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r>
      <w:tr w:rsidR="009508E6" w:rsidTr="00E074B8">
        <w:trPr>
          <w:trHeight w:val="1142"/>
          <w:jc w:val="center"/>
        </w:trPr>
        <w:tc>
          <w:tcPr>
            <w:tcW w:w="805" w:type="dxa"/>
          </w:tcPr>
          <w:p w:rsidR="009508E6" w:rsidRPr="00E8182E" w:rsidRDefault="009508E6" w:rsidP="00E074B8">
            <w:pPr>
              <w:tabs>
                <w:tab w:val="left" w:pos="-1260"/>
              </w:tabs>
              <w:spacing w:before="80"/>
              <w:rPr>
                <w:rFonts w:ascii="ITC Avant Garde Std Bk" w:hAnsi="ITC Avant Garde Std Bk"/>
                <w:color w:val="000000" w:themeColor="text1"/>
                <w:sz w:val="21"/>
                <w:szCs w:val="21"/>
              </w:rPr>
            </w:pPr>
            <w:r w:rsidRPr="00E8182E">
              <w:rPr>
                <w:rFonts w:ascii="ITC Avant Garde Std Bk" w:hAnsi="ITC Avant Garde Std Bk"/>
                <w:color w:val="000000" w:themeColor="text1"/>
                <w:sz w:val="21"/>
                <w:szCs w:val="21"/>
              </w:rPr>
              <w:t>C</w:t>
            </w:r>
          </w:p>
        </w:tc>
        <w:tc>
          <w:tcPr>
            <w:tcW w:w="4725" w:type="dxa"/>
          </w:tcPr>
          <w:p w:rsidR="009508E6" w:rsidRPr="00E8182E" w:rsidRDefault="009508E6" w:rsidP="00E074B8">
            <w:pPr>
              <w:tabs>
                <w:tab w:val="left" w:pos="-1260"/>
              </w:tabs>
              <w:spacing w:before="80"/>
              <w:rPr>
                <w:rFonts w:ascii="ITC Avant Garde Std Bk Cn" w:hAnsi="ITC Avant Garde Std Bk Cn"/>
                <w:color w:val="000000" w:themeColor="text1"/>
                <w:sz w:val="21"/>
                <w:szCs w:val="21"/>
              </w:rPr>
            </w:pPr>
            <w:r>
              <w:rPr>
                <w:rFonts w:ascii="ITC Avant Garde Std Bk Cn" w:hAnsi="ITC Avant Garde Std Bk Cn"/>
                <w:color w:val="000000" w:themeColor="text1"/>
                <w:sz w:val="21"/>
                <w:szCs w:val="21"/>
              </w:rPr>
              <w:t>Electrical f</w:t>
            </w:r>
            <w:r w:rsidRPr="00E8182E">
              <w:rPr>
                <w:rFonts w:ascii="ITC Avant Garde Std Bk Cn" w:hAnsi="ITC Avant Garde Std Bk Cn"/>
                <w:color w:val="000000" w:themeColor="text1"/>
                <w:sz w:val="21"/>
                <w:szCs w:val="21"/>
              </w:rPr>
              <w:t>ires:</w:t>
            </w:r>
          </w:p>
          <w:p w:rsidR="009508E6" w:rsidRPr="009508E6" w:rsidRDefault="009508E6" w:rsidP="009508E6">
            <w:pPr>
              <w:pStyle w:val="ListParagraph"/>
              <w:numPr>
                <w:ilvl w:val="0"/>
                <w:numId w:val="26"/>
              </w:numPr>
              <w:tabs>
                <w:tab w:val="left" w:pos="-1260"/>
              </w:tabs>
              <w:ind w:left="346"/>
              <w:rPr>
                <w:rFonts w:ascii="ITC Avant Garde Std Bk Cn" w:hAnsi="ITC Avant Garde Std Bk Cn"/>
                <w:color w:val="000000" w:themeColor="text1"/>
                <w:sz w:val="21"/>
                <w:szCs w:val="21"/>
              </w:rPr>
            </w:pPr>
            <w:r w:rsidRPr="009508E6">
              <w:rPr>
                <w:rFonts w:ascii="ITC Avant Garde Std Bk Cn" w:hAnsi="ITC Avant Garde Std Bk Cn"/>
                <w:color w:val="000000" w:themeColor="text1"/>
                <w:sz w:val="21"/>
                <w:szCs w:val="21"/>
              </w:rPr>
              <w:t>Live electrical equipment</w:t>
            </w:r>
          </w:p>
        </w:tc>
        <w:tc>
          <w:tcPr>
            <w:tcW w:w="2988" w:type="dxa"/>
            <w:vAlign w:val="center"/>
          </w:tcPr>
          <w:p w:rsidR="009508E6" w:rsidRDefault="009508E6" w:rsidP="00E074B8">
            <w:pPr>
              <w:tabs>
                <w:tab w:val="left" w:pos="-1260"/>
              </w:tabs>
              <w:jc w:val="center"/>
              <w:rPr>
                <w:rFonts w:ascii="Century" w:hAnsi="Century"/>
                <w:color w:val="000000" w:themeColor="text1"/>
                <w:sz w:val="21"/>
                <w:szCs w:val="21"/>
              </w:rPr>
            </w:pPr>
            <w:r>
              <w:rPr>
                <w:noProof/>
              </w:rPr>
              <w:drawing>
                <wp:inline distT="0" distB="0" distL="0" distR="0" wp14:anchorId="4687C339" wp14:editId="61592BBC">
                  <wp:extent cx="640080" cy="640080"/>
                  <wp:effectExtent l="0" t="0" r="7620" b="7620"/>
                  <wp:docPr id="7" name="Picture 7" descr="Blue circle with letter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ue circle with letter C"/>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c>
          <w:tcPr>
            <w:tcW w:w="2158" w:type="dxa"/>
            <w:vAlign w:val="center"/>
          </w:tcPr>
          <w:p w:rsidR="009508E6" w:rsidRDefault="009508E6" w:rsidP="00E074B8">
            <w:pPr>
              <w:tabs>
                <w:tab w:val="left" w:pos="-1260"/>
              </w:tabs>
              <w:jc w:val="center"/>
              <w:rPr>
                <w:rFonts w:ascii="Century" w:hAnsi="Century"/>
                <w:color w:val="000000" w:themeColor="text1"/>
                <w:sz w:val="21"/>
                <w:szCs w:val="21"/>
              </w:rPr>
            </w:pPr>
            <w:r>
              <w:rPr>
                <w:noProof/>
              </w:rPr>
              <w:drawing>
                <wp:inline distT="0" distB="0" distL="0" distR="0" wp14:anchorId="34EFB6D2" wp14:editId="6B4562DD">
                  <wp:extent cx="640080" cy="640080"/>
                  <wp:effectExtent l="0" t="0" r="7620" b="7620"/>
                  <wp:docPr id="8" name="Picture 8" descr="Class C fire 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ass C fire icon.sv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r>
      <w:tr w:rsidR="009508E6" w:rsidTr="00E074B8">
        <w:trPr>
          <w:trHeight w:val="1008"/>
          <w:jc w:val="center"/>
        </w:trPr>
        <w:tc>
          <w:tcPr>
            <w:tcW w:w="805" w:type="dxa"/>
          </w:tcPr>
          <w:p w:rsidR="009508E6" w:rsidRPr="00E8182E" w:rsidRDefault="009508E6" w:rsidP="00E074B8">
            <w:pPr>
              <w:tabs>
                <w:tab w:val="left" w:pos="-1260"/>
              </w:tabs>
              <w:spacing w:before="80"/>
              <w:rPr>
                <w:rFonts w:ascii="ITC Avant Garde Std Bk" w:hAnsi="ITC Avant Garde Std Bk"/>
                <w:color w:val="000000" w:themeColor="text1"/>
                <w:sz w:val="21"/>
                <w:szCs w:val="21"/>
              </w:rPr>
            </w:pPr>
            <w:r w:rsidRPr="00E8182E">
              <w:rPr>
                <w:rFonts w:ascii="ITC Avant Garde Std Bk" w:hAnsi="ITC Avant Garde Std Bk"/>
                <w:color w:val="000000" w:themeColor="text1"/>
                <w:sz w:val="21"/>
                <w:szCs w:val="21"/>
              </w:rPr>
              <w:t>D</w:t>
            </w:r>
          </w:p>
        </w:tc>
        <w:tc>
          <w:tcPr>
            <w:tcW w:w="4725" w:type="dxa"/>
          </w:tcPr>
          <w:p w:rsidR="009508E6" w:rsidRPr="00E8182E" w:rsidRDefault="009508E6" w:rsidP="00E074B8">
            <w:pPr>
              <w:tabs>
                <w:tab w:val="left" w:pos="-1260"/>
              </w:tabs>
              <w:spacing w:before="80"/>
              <w:rPr>
                <w:rFonts w:ascii="ITC Avant Garde Std Bk Cn" w:hAnsi="ITC Avant Garde Std Bk Cn"/>
                <w:color w:val="000000" w:themeColor="text1"/>
                <w:sz w:val="21"/>
                <w:szCs w:val="21"/>
              </w:rPr>
            </w:pPr>
            <w:r>
              <w:rPr>
                <w:rFonts w:ascii="ITC Avant Garde Std Bk Cn" w:hAnsi="ITC Avant Garde Std Bk Cn"/>
                <w:color w:val="000000" w:themeColor="text1"/>
                <w:sz w:val="21"/>
                <w:szCs w:val="21"/>
              </w:rPr>
              <w:t>Combustible m</w:t>
            </w:r>
            <w:r w:rsidRPr="00E8182E">
              <w:rPr>
                <w:rFonts w:ascii="ITC Avant Garde Std Bk Cn" w:hAnsi="ITC Avant Garde Std Bk Cn"/>
                <w:color w:val="000000" w:themeColor="text1"/>
                <w:sz w:val="21"/>
                <w:szCs w:val="21"/>
              </w:rPr>
              <w:t>etals:</w:t>
            </w:r>
          </w:p>
          <w:p w:rsidR="009508E6" w:rsidRPr="00E8182E" w:rsidRDefault="009508E6" w:rsidP="009508E6">
            <w:pPr>
              <w:pStyle w:val="ListParagraph"/>
              <w:numPr>
                <w:ilvl w:val="0"/>
                <w:numId w:val="27"/>
              </w:numPr>
              <w:tabs>
                <w:tab w:val="left" w:pos="-1260"/>
              </w:tabs>
              <w:rPr>
                <w:rFonts w:ascii="ITC Avant Garde Std Bk Cn" w:hAnsi="ITC Avant Garde Std Bk Cn"/>
                <w:color w:val="000000" w:themeColor="text1"/>
                <w:sz w:val="21"/>
                <w:szCs w:val="21"/>
              </w:rPr>
            </w:pPr>
            <w:r w:rsidRPr="00E8182E">
              <w:rPr>
                <w:rFonts w:ascii="ITC Avant Garde Std Bk Cn" w:hAnsi="ITC Avant Garde Std Bk Cn"/>
                <w:color w:val="000000" w:themeColor="text1"/>
                <w:sz w:val="21"/>
                <w:szCs w:val="21"/>
              </w:rPr>
              <w:t>Magnesium</w:t>
            </w:r>
          </w:p>
          <w:p w:rsidR="009508E6" w:rsidRPr="00E8182E" w:rsidRDefault="009508E6" w:rsidP="009508E6">
            <w:pPr>
              <w:pStyle w:val="ListParagraph"/>
              <w:numPr>
                <w:ilvl w:val="0"/>
                <w:numId w:val="27"/>
              </w:numPr>
              <w:tabs>
                <w:tab w:val="left" w:pos="-1260"/>
              </w:tabs>
              <w:rPr>
                <w:rFonts w:ascii="ITC Avant Garde Std Bk Cn" w:hAnsi="ITC Avant Garde Std Bk Cn"/>
                <w:color w:val="000000" w:themeColor="text1"/>
                <w:sz w:val="21"/>
                <w:szCs w:val="21"/>
              </w:rPr>
            </w:pPr>
            <w:r w:rsidRPr="00E8182E">
              <w:rPr>
                <w:rFonts w:ascii="ITC Avant Garde Std Bk Cn" w:hAnsi="ITC Avant Garde Std Bk Cn"/>
                <w:color w:val="000000" w:themeColor="text1"/>
                <w:sz w:val="21"/>
                <w:szCs w:val="21"/>
              </w:rPr>
              <w:t>Sodium</w:t>
            </w:r>
          </w:p>
          <w:p w:rsidR="009508E6" w:rsidRPr="00E8182E" w:rsidRDefault="009508E6" w:rsidP="009508E6">
            <w:pPr>
              <w:pStyle w:val="ListParagraph"/>
              <w:numPr>
                <w:ilvl w:val="0"/>
                <w:numId w:val="27"/>
              </w:numPr>
              <w:tabs>
                <w:tab w:val="left" w:pos="-1260"/>
              </w:tabs>
              <w:spacing w:after="80"/>
              <w:rPr>
                <w:rFonts w:ascii="ITC Avant Garde Std Bk Cn" w:hAnsi="ITC Avant Garde Std Bk Cn"/>
                <w:color w:val="000000" w:themeColor="text1"/>
                <w:sz w:val="21"/>
                <w:szCs w:val="21"/>
              </w:rPr>
            </w:pPr>
            <w:r w:rsidRPr="00E8182E">
              <w:rPr>
                <w:rFonts w:ascii="ITC Avant Garde Std Bk Cn" w:hAnsi="ITC Avant Garde Std Bk Cn"/>
                <w:color w:val="000000" w:themeColor="text1"/>
                <w:sz w:val="21"/>
                <w:szCs w:val="21"/>
              </w:rPr>
              <w:t>Potassium</w:t>
            </w:r>
          </w:p>
        </w:tc>
        <w:tc>
          <w:tcPr>
            <w:tcW w:w="2988" w:type="dxa"/>
            <w:vAlign w:val="center"/>
          </w:tcPr>
          <w:p w:rsidR="009508E6" w:rsidRDefault="009508E6" w:rsidP="00E074B8">
            <w:pPr>
              <w:tabs>
                <w:tab w:val="left" w:pos="-1260"/>
              </w:tabs>
              <w:jc w:val="center"/>
              <w:rPr>
                <w:rFonts w:ascii="Century" w:hAnsi="Century"/>
                <w:color w:val="000000" w:themeColor="text1"/>
                <w:sz w:val="21"/>
                <w:szCs w:val="21"/>
              </w:rPr>
            </w:pPr>
            <w:r>
              <w:rPr>
                <w:noProof/>
              </w:rPr>
              <w:drawing>
                <wp:inline distT="0" distB="0" distL="0" distR="0" wp14:anchorId="5FEEAA8D" wp14:editId="6211BD36">
                  <wp:extent cx="640080" cy="640080"/>
                  <wp:effectExtent l="0" t="0" r="7620" b="7620"/>
                  <wp:docPr id="9" name="Picture 9" descr="Yellow 5-pointed star with letter 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Yellow 5-pointed star with letter 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c>
          <w:tcPr>
            <w:tcW w:w="2158" w:type="dxa"/>
            <w:vAlign w:val="center"/>
          </w:tcPr>
          <w:p w:rsidR="009508E6" w:rsidRDefault="009508E6" w:rsidP="00E074B8">
            <w:pPr>
              <w:tabs>
                <w:tab w:val="left" w:pos="-1260"/>
              </w:tabs>
              <w:jc w:val="center"/>
              <w:rPr>
                <w:rFonts w:ascii="Century" w:hAnsi="Century"/>
                <w:color w:val="000000" w:themeColor="text1"/>
                <w:sz w:val="21"/>
                <w:szCs w:val="21"/>
              </w:rPr>
            </w:pPr>
            <w:r>
              <w:rPr>
                <w:noProof/>
              </w:rPr>
              <w:drawing>
                <wp:inline distT="0" distB="0" distL="0" distR="0" wp14:anchorId="5D94A039" wp14:editId="29D3A238">
                  <wp:extent cx="640080" cy="640080"/>
                  <wp:effectExtent l="0" t="0" r="7620" b="7620"/>
                  <wp:docPr id="10" name="Picture 10" descr="Class D metal fire 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ass D metal fire icon.sv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r>
      <w:tr w:rsidR="009508E6" w:rsidTr="00E074B8">
        <w:trPr>
          <w:trHeight w:val="1178"/>
          <w:jc w:val="center"/>
        </w:trPr>
        <w:tc>
          <w:tcPr>
            <w:tcW w:w="805" w:type="dxa"/>
          </w:tcPr>
          <w:p w:rsidR="009508E6" w:rsidRPr="00E8182E" w:rsidRDefault="009508E6" w:rsidP="00E074B8">
            <w:pPr>
              <w:tabs>
                <w:tab w:val="left" w:pos="-1260"/>
              </w:tabs>
              <w:spacing w:before="80"/>
              <w:rPr>
                <w:rFonts w:ascii="ITC Avant Garde Std Bk" w:hAnsi="ITC Avant Garde Std Bk"/>
                <w:color w:val="000000" w:themeColor="text1"/>
                <w:sz w:val="21"/>
                <w:szCs w:val="21"/>
              </w:rPr>
            </w:pPr>
            <w:r w:rsidRPr="00E8182E">
              <w:rPr>
                <w:rFonts w:ascii="ITC Avant Garde Std Bk" w:hAnsi="ITC Avant Garde Std Bk"/>
                <w:color w:val="000000" w:themeColor="text1"/>
                <w:sz w:val="21"/>
                <w:szCs w:val="21"/>
              </w:rPr>
              <w:t>K</w:t>
            </w:r>
          </w:p>
        </w:tc>
        <w:tc>
          <w:tcPr>
            <w:tcW w:w="4725" w:type="dxa"/>
          </w:tcPr>
          <w:p w:rsidR="009508E6" w:rsidRPr="00E8182E" w:rsidRDefault="009508E6" w:rsidP="00E074B8">
            <w:pPr>
              <w:tabs>
                <w:tab w:val="left" w:pos="-1260"/>
              </w:tabs>
              <w:spacing w:before="80"/>
              <w:rPr>
                <w:rFonts w:ascii="ITC Avant Garde Std Bk Cn" w:hAnsi="ITC Avant Garde Std Bk Cn"/>
                <w:color w:val="000000" w:themeColor="text1"/>
                <w:sz w:val="21"/>
                <w:szCs w:val="21"/>
              </w:rPr>
            </w:pPr>
            <w:r>
              <w:rPr>
                <w:rFonts w:ascii="ITC Avant Garde Std Bk Cn" w:hAnsi="ITC Avant Garde Std Bk Cn"/>
                <w:color w:val="000000" w:themeColor="text1"/>
                <w:sz w:val="21"/>
                <w:szCs w:val="21"/>
              </w:rPr>
              <w:t>Oils and f</w:t>
            </w:r>
            <w:r w:rsidRPr="00E8182E">
              <w:rPr>
                <w:rFonts w:ascii="ITC Avant Garde Std Bk Cn" w:hAnsi="ITC Avant Garde Std Bk Cn"/>
                <w:color w:val="000000" w:themeColor="text1"/>
                <w:sz w:val="21"/>
                <w:szCs w:val="21"/>
              </w:rPr>
              <w:t>ats:</w:t>
            </w:r>
          </w:p>
          <w:p w:rsidR="009508E6" w:rsidRPr="00E8182E" w:rsidRDefault="009508E6" w:rsidP="009508E6">
            <w:pPr>
              <w:pStyle w:val="ListParagraph"/>
              <w:numPr>
                <w:ilvl w:val="0"/>
                <w:numId w:val="28"/>
              </w:numPr>
              <w:tabs>
                <w:tab w:val="left" w:pos="-1260"/>
              </w:tabs>
              <w:rPr>
                <w:rFonts w:ascii="ITC Avant Garde Std Bk Cn" w:hAnsi="ITC Avant Garde Std Bk Cn"/>
                <w:color w:val="000000" w:themeColor="text1"/>
                <w:sz w:val="21"/>
                <w:szCs w:val="21"/>
              </w:rPr>
            </w:pPr>
            <w:r>
              <w:rPr>
                <w:rFonts w:ascii="ITC Avant Garde Std Bk Cn" w:hAnsi="ITC Avant Garde Std Bk Cn"/>
                <w:color w:val="000000" w:themeColor="text1"/>
                <w:sz w:val="21"/>
                <w:szCs w:val="21"/>
              </w:rPr>
              <w:t>Vegetable, animal oils or fats</w:t>
            </w:r>
          </w:p>
          <w:p w:rsidR="009508E6" w:rsidRPr="00E8182E" w:rsidRDefault="009508E6" w:rsidP="009508E6">
            <w:pPr>
              <w:pStyle w:val="ListParagraph"/>
              <w:numPr>
                <w:ilvl w:val="0"/>
                <w:numId w:val="28"/>
              </w:numPr>
              <w:tabs>
                <w:tab w:val="left" w:pos="-1260"/>
              </w:tabs>
              <w:spacing w:after="80"/>
              <w:rPr>
                <w:rFonts w:ascii="ITC Avant Garde Std Bk Cn" w:hAnsi="ITC Avant Garde Std Bk Cn"/>
                <w:color w:val="000000" w:themeColor="text1"/>
                <w:sz w:val="21"/>
                <w:szCs w:val="21"/>
              </w:rPr>
            </w:pPr>
            <w:r w:rsidRPr="00E8182E">
              <w:rPr>
                <w:rFonts w:ascii="ITC Avant Garde Std Bk Cn" w:hAnsi="ITC Avant Garde Std Bk Cn"/>
                <w:color w:val="000000" w:themeColor="text1"/>
                <w:sz w:val="21"/>
                <w:szCs w:val="21"/>
              </w:rPr>
              <w:t>Cooking</w:t>
            </w:r>
          </w:p>
        </w:tc>
        <w:tc>
          <w:tcPr>
            <w:tcW w:w="2988" w:type="dxa"/>
            <w:vAlign w:val="center"/>
          </w:tcPr>
          <w:p w:rsidR="009508E6" w:rsidRDefault="009508E6" w:rsidP="00E074B8">
            <w:pPr>
              <w:tabs>
                <w:tab w:val="left" w:pos="-1260"/>
              </w:tabs>
              <w:jc w:val="center"/>
              <w:rPr>
                <w:rFonts w:ascii="Century" w:hAnsi="Century"/>
                <w:color w:val="000000" w:themeColor="text1"/>
                <w:sz w:val="21"/>
                <w:szCs w:val="21"/>
              </w:rPr>
            </w:pPr>
            <w:r>
              <w:rPr>
                <w:noProof/>
              </w:rPr>
              <w:drawing>
                <wp:inline distT="0" distB="0" distL="0" distR="0" wp14:anchorId="37030D52" wp14:editId="0B22C780">
                  <wp:extent cx="640080" cy="640080"/>
                  <wp:effectExtent l="0" t="0" r="7620" b="7620"/>
                  <wp:docPr id="11" name="Picture 11" descr="Black hexagon with letter 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Black hexagon with letter 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c>
          <w:tcPr>
            <w:tcW w:w="2158" w:type="dxa"/>
            <w:vAlign w:val="center"/>
          </w:tcPr>
          <w:p w:rsidR="009508E6" w:rsidRDefault="009508E6" w:rsidP="00E074B8">
            <w:pPr>
              <w:tabs>
                <w:tab w:val="left" w:pos="-1260"/>
              </w:tabs>
              <w:jc w:val="center"/>
              <w:rPr>
                <w:rFonts w:ascii="Century" w:hAnsi="Century"/>
                <w:color w:val="000000" w:themeColor="text1"/>
                <w:sz w:val="21"/>
                <w:szCs w:val="21"/>
              </w:rPr>
            </w:pPr>
            <w:r>
              <w:rPr>
                <w:noProof/>
              </w:rPr>
              <w:drawing>
                <wp:inline distT="0" distB="0" distL="0" distR="0" wp14:anchorId="504C42A1" wp14:editId="18A4FF1F">
                  <wp:extent cx="640080" cy="640080"/>
                  <wp:effectExtent l="0" t="0" r="7620" b="7620"/>
                  <wp:docPr id="12" name="Picture 12" descr="Class K fire ico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ass K fire icon.sv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a:ln>
                            <a:noFill/>
                          </a:ln>
                        </pic:spPr>
                      </pic:pic>
                    </a:graphicData>
                  </a:graphic>
                </wp:inline>
              </w:drawing>
            </w:r>
          </w:p>
        </w:tc>
      </w:tr>
    </w:tbl>
    <w:p w:rsidR="009508E6" w:rsidRDefault="009508E6" w:rsidP="009508E6">
      <w:pPr>
        <w:tabs>
          <w:tab w:val="left" w:pos="-1260"/>
        </w:tabs>
        <w:spacing w:before="200"/>
        <w:rPr>
          <w:rFonts w:ascii="Century" w:hAnsi="Century"/>
          <w:color w:val="000000" w:themeColor="text1"/>
          <w:sz w:val="21"/>
          <w:szCs w:val="21"/>
        </w:rPr>
      </w:pPr>
      <w:r>
        <w:rPr>
          <w:rFonts w:ascii="Century" w:hAnsi="Century"/>
          <w:color w:val="000000" w:themeColor="text1"/>
          <w:sz w:val="21"/>
          <w:szCs w:val="21"/>
        </w:rPr>
        <w:t>There are also combination extinguishers with ABC being the most common that is suitable for class A, B and C fires. Using the wrong class of extinguisher on a fire can not only be ineffective, it can also be dangerous, such as if a</w:t>
      </w:r>
      <w:r w:rsidRPr="00F935ED">
        <w:rPr>
          <w:rFonts w:ascii="Century" w:hAnsi="Century"/>
          <w:color w:val="000000" w:themeColor="text1"/>
          <w:sz w:val="21"/>
          <w:szCs w:val="21"/>
        </w:rPr>
        <w:t xml:space="preserve"> foam or water type </w:t>
      </w:r>
      <w:proofErr w:type="gramStart"/>
      <w:r>
        <w:rPr>
          <w:rFonts w:ascii="Century" w:hAnsi="Century"/>
          <w:color w:val="000000" w:themeColor="text1"/>
          <w:sz w:val="21"/>
          <w:szCs w:val="21"/>
        </w:rPr>
        <w:t>A</w:t>
      </w:r>
      <w:proofErr w:type="gramEnd"/>
      <w:r w:rsidRPr="00F935ED">
        <w:rPr>
          <w:rFonts w:ascii="Century" w:hAnsi="Century"/>
          <w:color w:val="000000" w:themeColor="text1"/>
          <w:sz w:val="21"/>
          <w:szCs w:val="21"/>
        </w:rPr>
        <w:t xml:space="preserve"> extinguishers </w:t>
      </w:r>
      <w:r>
        <w:rPr>
          <w:rFonts w:ascii="Century" w:hAnsi="Century"/>
          <w:color w:val="000000" w:themeColor="text1"/>
          <w:sz w:val="21"/>
          <w:szCs w:val="21"/>
        </w:rPr>
        <w:t>is used on a type C electrical fire or a type K cooking oil fire. In these situations, it can increase the risk of electrocution or actually spread the fire over a larger area</w:t>
      </w:r>
      <w:r w:rsidRPr="00F935ED">
        <w:rPr>
          <w:rFonts w:ascii="Century" w:hAnsi="Century"/>
          <w:color w:val="000000" w:themeColor="text1"/>
          <w:sz w:val="21"/>
          <w:szCs w:val="21"/>
        </w:rPr>
        <w:t>.</w:t>
      </w:r>
      <w:r>
        <w:rPr>
          <w:rFonts w:ascii="Century" w:hAnsi="Century"/>
          <w:color w:val="000000" w:themeColor="text1"/>
          <w:sz w:val="21"/>
          <w:szCs w:val="21"/>
        </w:rPr>
        <w:t xml:space="preserve"> </w:t>
      </w:r>
    </w:p>
    <w:p w:rsidR="009508E6" w:rsidRPr="009508E6" w:rsidRDefault="009508E6" w:rsidP="009508E6">
      <w:pPr>
        <w:tabs>
          <w:tab w:val="left" w:pos="-1260"/>
        </w:tabs>
        <w:spacing w:after="0"/>
        <w:rPr>
          <w:rFonts w:ascii="ITC Avant Garde Std Bk Cn" w:hAnsi="ITC Avant Garde Std Bk Cn"/>
          <w:b/>
          <w:color w:val="000000" w:themeColor="text1"/>
          <w:sz w:val="21"/>
          <w:szCs w:val="21"/>
        </w:rPr>
      </w:pPr>
      <w:r w:rsidRPr="009508E6">
        <w:rPr>
          <w:rFonts w:ascii="ITC Avant Garde Std Bk Cn" w:hAnsi="ITC Avant Garde Std Bk Cn"/>
          <w:b/>
          <w:color w:val="000000" w:themeColor="text1"/>
          <w:sz w:val="21"/>
          <w:szCs w:val="21"/>
        </w:rPr>
        <w:t>Assess the Risk</w:t>
      </w:r>
    </w:p>
    <w:p w:rsidR="009508E6" w:rsidRDefault="009508E6" w:rsidP="009508E6">
      <w:p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Before deciding to use a fire extinguisher, you should conduct a short risk assessment to determine if the fire is safe to fight. Ask yourself: </w:t>
      </w:r>
    </w:p>
    <w:p w:rsidR="009508E6" w:rsidRDefault="009508E6" w:rsidP="009508E6">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Is the fire small enough for the extinguisher to put it out?</w:t>
      </w:r>
    </w:p>
    <w:p w:rsidR="009508E6" w:rsidRDefault="009508E6" w:rsidP="009508E6">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Is there a clear escape path behind me that is free of smoke, heat and fire?</w:t>
      </w:r>
    </w:p>
    <w:p w:rsidR="009508E6" w:rsidRDefault="009508E6" w:rsidP="009508E6">
      <w:pPr>
        <w:pStyle w:val="ListParagraph"/>
        <w:numPr>
          <w:ilvl w:val="0"/>
          <w:numId w:val="22"/>
        </w:numPr>
        <w:tabs>
          <w:tab w:val="left" w:pos="-1260"/>
        </w:tabs>
        <w:rPr>
          <w:rFonts w:ascii="Century" w:hAnsi="Century"/>
          <w:color w:val="000000" w:themeColor="text1"/>
          <w:sz w:val="21"/>
          <w:szCs w:val="21"/>
        </w:rPr>
      </w:pPr>
      <w:r>
        <w:rPr>
          <w:rFonts w:ascii="Century" w:hAnsi="Century"/>
          <w:color w:val="000000" w:themeColor="text1"/>
          <w:sz w:val="21"/>
          <w:szCs w:val="21"/>
        </w:rPr>
        <w:t>Is the visibility OK, and is it easy to breathe?</w:t>
      </w:r>
    </w:p>
    <w:p w:rsidR="009508E6" w:rsidRPr="00DE6F07" w:rsidRDefault="009508E6" w:rsidP="009508E6">
      <w:pPr>
        <w:tabs>
          <w:tab w:val="left" w:pos="-1260"/>
        </w:tabs>
        <w:rPr>
          <w:rFonts w:ascii="Century" w:hAnsi="Century"/>
          <w:color w:val="000000" w:themeColor="text1"/>
          <w:sz w:val="21"/>
          <w:szCs w:val="21"/>
        </w:rPr>
      </w:pPr>
      <w:r>
        <w:rPr>
          <w:rFonts w:ascii="Century" w:hAnsi="Century"/>
          <w:color w:val="000000" w:themeColor="text1"/>
          <w:sz w:val="21"/>
          <w:szCs w:val="21"/>
        </w:rPr>
        <w:t>If the answer to any of these questions is “no” or if there is any doubt about your safety, you should evacuate immediately and call the fire department.</w:t>
      </w:r>
    </w:p>
    <w:p w:rsidR="009508E6" w:rsidRPr="009508E6" w:rsidRDefault="009508E6" w:rsidP="009508E6">
      <w:pPr>
        <w:tabs>
          <w:tab w:val="left" w:pos="-1260"/>
        </w:tabs>
        <w:spacing w:after="0"/>
        <w:rPr>
          <w:rFonts w:ascii="ITC Avant Garde Std Bk Cn" w:hAnsi="ITC Avant Garde Std Bk Cn"/>
          <w:b/>
          <w:color w:val="000000" w:themeColor="text1"/>
          <w:sz w:val="21"/>
          <w:szCs w:val="21"/>
        </w:rPr>
      </w:pPr>
      <w:r w:rsidRPr="009508E6">
        <w:rPr>
          <w:rFonts w:ascii="ITC Avant Garde Std Bk Cn" w:hAnsi="ITC Avant Garde Std Bk Cn"/>
          <w:b/>
          <w:color w:val="000000" w:themeColor="text1"/>
          <w:sz w:val="21"/>
          <w:szCs w:val="21"/>
        </w:rPr>
        <w:t>PASS Technique</w:t>
      </w:r>
    </w:p>
    <w:p w:rsidR="009508E6" w:rsidRDefault="009508E6" w:rsidP="009508E6">
      <w:pPr>
        <w:tabs>
          <w:tab w:val="left" w:pos="-1260"/>
        </w:tabs>
        <w:spacing w:after="0"/>
        <w:rPr>
          <w:rFonts w:ascii="Century" w:hAnsi="Century"/>
          <w:color w:val="000000" w:themeColor="text1"/>
          <w:sz w:val="21"/>
          <w:szCs w:val="21"/>
        </w:rPr>
      </w:pPr>
      <w:r>
        <w:rPr>
          <w:rFonts w:ascii="Century" w:hAnsi="Century"/>
          <w:color w:val="000000" w:themeColor="text1"/>
          <w:sz w:val="21"/>
          <w:szCs w:val="21"/>
        </w:rPr>
        <w:t>If you have decided that the fire is safe to fight, follow the pass technique. [</w:t>
      </w:r>
      <w:r w:rsidRPr="00EE7091">
        <w:rPr>
          <w:rFonts w:ascii="Century" w:hAnsi="Century"/>
          <w:i/>
          <w:color w:val="000000" w:themeColor="text1"/>
          <w:sz w:val="21"/>
          <w:szCs w:val="21"/>
        </w:rPr>
        <w:t>Instructor Prompt</w:t>
      </w:r>
      <w:r>
        <w:rPr>
          <w:rFonts w:ascii="Century" w:hAnsi="Century"/>
          <w:color w:val="000000" w:themeColor="text1"/>
          <w:sz w:val="21"/>
          <w:szCs w:val="21"/>
        </w:rPr>
        <w:t>: Follow along with the extinguisher, in either a mock fashion or during a live demonstration.]</w:t>
      </w:r>
    </w:p>
    <w:p w:rsidR="009508E6" w:rsidRDefault="009508E6" w:rsidP="009508E6">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P: Pull the pin, this breaks the tamper seal and allows you to activate the extinguisher.</w:t>
      </w:r>
    </w:p>
    <w:p w:rsidR="009508E6" w:rsidRDefault="009508E6" w:rsidP="009508E6">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A: Aim the nozzle at the base of the fire.</w:t>
      </w:r>
    </w:p>
    <w:p w:rsidR="009508E6" w:rsidRDefault="009508E6" w:rsidP="009508E6">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S: Squeeze the trigger while keeping the nozzle aimed at the base of the fire.</w:t>
      </w:r>
    </w:p>
    <w:p w:rsidR="009508E6" w:rsidRDefault="009508E6" w:rsidP="009508E6">
      <w:pPr>
        <w:pStyle w:val="ListParagraph"/>
        <w:numPr>
          <w:ilvl w:val="0"/>
          <w:numId w:val="23"/>
        </w:numPr>
        <w:tabs>
          <w:tab w:val="left" w:pos="-1260"/>
        </w:tabs>
        <w:rPr>
          <w:rFonts w:ascii="Century" w:hAnsi="Century"/>
          <w:color w:val="000000" w:themeColor="text1"/>
          <w:sz w:val="21"/>
          <w:szCs w:val="21"/>
        </w:rPr>
      </w:pPr>
      <w:r>
        <w:rPr>
          <w:rFonts w:ascii="Century" w:hAnsi="Century"/>
          <w:color w:val="000000" w:themeColor="text1"/>
          <w:sz w:val="21"/>
          <w:szCs w:val="21"/>
        </w:rPr>
        <w:t>S: Sweep the nozzle side to side at the base of the fire until extinguished.</w:t>
      </w:r>
    </w:p>
    <w:p w:rsidR="009508E6" w:rsidRPr="00DA7878" w:rsidRDefault="009508E6" w:rsidP="009508E6">
      <w:pPr>
        <w:tabs>
          <w:tab w:val="left" w:pos="-1260"/>
        </w:tabs>
        <w:rPr>
          <w:rFonts w:ascii="Century" w:hAnsi="Century"/>
          <w:color w:val="000000" w:themeColor="text1"/>
          <w:sz w:val="21"/>
          <w:szCs w:val="21"/>
        </w:rPr>
      </w:pPr>
      <w:r>
        <w:rPr>
          <w:rFonts w:ascii="Century" w:hAnsi="Century"/>
          <w:color w:val="000000" w:themeColor="text1"/>
          <w:sz w:val="21"/>
          <w:szCs w:val="21"/>
        </w:rPr>
        <w:t>Continue to watch the fire. If it reignites, repeat steps 2 through 4. If the fire extinguisher empties and the fire is still active or if there is any doubt in your mind about your safety, evacuate immediately.</w:t>
      </w:r>
    </w:p>
    <w:p w:rsidR="009508E6" w:rsidRDefault="009508E6" w:rsidP="009508E6">
      <w:pPr>
        <w:tabs>
          <w:tab w:val="left" w:pos="-1260"/>
        </w:tabs>
        <w:spacing w:after="0"/>
        <w:rPr>
          <w:rFonts w:ascii="Century" w:hAnsi="Century"/>
          <w:color w:val="000000" w:themeColor="text1"/>
          <w:sz w:val="21"/>
          <w:szCs w:val="21"/>
        </w:rPr>
      </w:pPr>
    </w:p>
    <w:p w:rsidR="007509C0" w:rsidRDefault="007509C0" w:rsidP="0091281A">
      <w:pPr>
        <w:tabs>
          <w:tab w:val="left" w:pos="-1260"/>
        </w:tabs>
        <w:spacing w:after="0"/>
        <w:rPr>
          <w:rFonts w:ascii="ITC Avant Garde Std Bk" w:hAnsi="ITC Avant Garde Std Bk"/>
          <w:b/>
          <w:color w:val="000000" w:themeColor="text1"/>
          <w:sz w:val="21"/>
          <w:szCs w:val="21"/>
        </w:rPr>
      </w:pP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9508E6" w:rsidRDefault="009508E6" w:rsidP="009508E6">
      <w:pPr>
        <w:pStyle w:val="ListParagraph"/>
        <w:numPr>
          <w:ilvl w:val="0"/>
          <w:numId w:val="13"/>
        </w:numPr>
        <w:tabs>
          <w:tab w:val="left" w:pos="-1260"/>
        </w:tabs>
        <w:spacing w:before="120"/>
        <w:rPr>
          <w:rFonts w:ascii="Century" w:hAnsi="Century"/>
          <w:color w:val="000000" w:themeColor="text1"/>
          <w:sz w:val="21"/>
          <w:szCs w:val="21"/>
        </w:rPr>
      </w:pPr>
      <w:r>
        <w:rPr>
          <w:rFonts w:ascii="Century" w:hAnsi="Century"/>
          <w:color w:val="000000" w:themeColor="text1"/>
          <w:sz w:val="21"/>
          <w:szCs w:val="21"/>
        </w:rPr>
        <w:t>Where is the nearest fire extinguisher?</w:t>
      </w:r>
    </w:p>
    <w:p w:rsidR="009508E6" w:rsidRDefault="009508E6" w:rsidP="009508E6">
      <w:pPr>
        <w:pStyle w:val="ListParagraph"/>
        <w:numPr>
          <w:ilvl w:val="0"/>
          <w:numId w:val="13"/>
        </w:numPr>
        <w:tabs>
          <w:tab w:val="left" w:pos="-1260"/>
        </w:tabs>
        <w:rPr>
          <w:rFonts w:ascii="Century" w:hAnsi="Century"/>
          <w:color w:val="000000" w:themeColor="text1"/>
          <w:sz w:val="21"/>
          <w:szCs w:val="21"/>
        </w:rPr>
      </w:pPr>
      <w:r>
        <w:rPr>
          <w:rFonts w:ascii="Century" w:hAnsi="Century"/>
          <w:color w:val="000000" w:themeColor="text1"/>
          <w:sz w:val="21"/>
          <w:szCs w:val="21"/>
        </w:rPr>
        <w:t>What types of extinguishers do we have in our facility?</w:t>
      </w:r>
    </w:p>
    <w:p w:rsidR="00BF1211" w:rsidRPr="009508E6" w:rsidRDefault="009508E6" w:rsidP="009508E6">
      <w:pPr>
        <w:pStyle w:val="ListParagraph"/>
        <w:numPr>
          <w:ilvl w:val="0"/>
          <w:numId w:val="13"/>
        </w:numPr>
      </w:pPr>
      <w:r w:rsidRPr="00EB00FB">
        <w:rPr>
          <w:rFonts w:ascii="Century" w:hAnsi="Century"/>
          <w:color w:val="000000" w:themeColor="text1"/>
          <w:sz w:val="21"/>
          <w:szCs w:val="21"/>
        </w:rPr>
        <w:t>What can we do to prevent a fire from starting in the first place?</w:t>
      </w:r>
    </w:p>
    <w:p w:rsidR="00196CD2" w:rsidRDefault="00557F18" w:rsidP="00196CD2">
      <w:pPr>
        <w:tabs>
          <w:tab w:val="left" w:pos="-1260"/>
        </w:tabs>
        <w:rPr>
          <w:rFonts w:ascii="ITC Avant Garde Std Bk" w:hAnsi="ITC Avant Garde Std Bk"/>
          <w:b/>
          <w:color w:val="000000" w:themeColor="text1"/>
          <w:sz w:val="21"/>
          <w:szCs w:val="21"/>
        </w:rPr>
      </w:pPr>
      <w:bookmarkStart w:id="0" w:name="_GoBack"/>
      <w:r>
        <w:rPr>
          <w:rFonts w:ascii="ITC Avant Garde Std Bk" w:hAnsi="ITC Avant Garde Std Bk"/>
          <w:b/>
          <w:noProof/>
          <w:color w:val="000000" w:themeColor="text1"/>
          <w:sz w:val="21"/>
          <w:szCs w:val="21"/>
        </w:rPr>
        <mc:AlternateContent>
          <mc:Choice Requires="wpg">
            <w:drawing>
              <wp:anchor distT="0" distB="0" distL="114300" distR="114300" simplePos="0" relativeHeight="251662336" behindDoc="0" locked="0" layoutInCell="1" allowOverlap="1" wp14:anchorId="4B883CA3" wp14:editId="448B1B25">
                <wp:simplePos x="0" y="0"/>
                <wp:positionH relativeFrom="margin">
                  <wp:posOffset>-104775</wp:posOffset>
                </wp:positionH>
                <wp:positionV relativeFrom="page">
                  <wp:posOffset>9208770</wp:posOffset>
                </wp:positionV>
                <wp:extent cx="6510020" cy="485775"/>
                <wp:effectExtent l="0" t="0" r="0" b="0"/>
                <wp:wrapNone/>
                <wp:docPr id="14" name="Group 14"/>
                <wp:cNvGraphicFramePr/>
                <a:graphic xmlns:a="http://schemas.openxmlformats.org/drawingml/2006/main">
                  <a:graphicData uri="http://schemas.microsoft.com/office/word/2010/wordprocessingGroup">
                    <wpg:wgp>
                      <wpg:cNvGrpSpPr/>
                      <wpg:grpSpPr>
                        <a:xfrm>
                          <a:off x="0" y="0"/>
                          <a:ext cx="6510020" cy="485775"/>
                          <a:chOff x="0" y="0"/>
                          <a:chExt cx="6510020" cy="485775"/>
                        </a:xfrm>
                      </wpg:grpSpPr>
                      <wps:wsp>
                        <wps:cNvPr id="15" name="Text Box 15"/>
                        <wps:cNvSpPr txBox="1"/>
                        <wps:spPr>
                          <a:xfrm>
                            <a:off x="400050" y="114300"/>
                            <a:ext cx="6109970"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57F18" w:rsidRDefault="00557F18" w:rsidP="00557F18">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557F18" w:rsidRPr="00A81530" w:rsidRDefault="00557F18" w:rsidP="00557F18">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557F18" w:rsidRPr="0009302B" w:rsidRDefault="00557F18" w:rsidP="00557F18">
                              <w:pPr>
                                <w:pStyle w:val="BasicParagraph"/>
                                <w:rPr>
                                  <w:rFonts w:ascii="ITC Avant Garde Std Bk Cn" w:hAnsi="ITC Avant Garde Std Bk Cn" w:cs="ITC Avant Garde Std Bk"/>
                                  <w:color w:val="545354"/>
                                  <w:sz w:val="15"/>
                                  <w:szCs w:val="15"/>
                                </w:rPr>
                              </w:pPr>
                            </w:p>
                            <w:p w:rsidR="00557F18" w:rsidRDefault="00557F18" w:rsidP="00557F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0"/>
                            <a:ext cx="514350" cy="485775"/>
                          </a:xfrm>
                          <a:prstGeom prst="rect">
                            <a:avLst/>
                          </a:prstGeom>
                          <a:noFill/>
                          <a:ln w="6350">
                            <a:noFill/>
                          </a:ln>
                        </wps:spPr>
                        <wps:txbx>
                          <w:txbxContent>
                            <w:p w:rsidR="00557F18" w:rsidRDefault="00557F18" w:rsidP="00557F18">
                              <w:r>
                                <w:rPr>
                                  <w:noProof/>
                                </w:rPr>
                                <w:drawing>
                                  <wp:inline distT="0" distB="0" distL="0" distR="0" wp14:anchorId="15E30212" wp14:editId="40D33B97">
                                    <wp:extent cx="304800" cy="40242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B883CA3" id="Group 14" o:spid="_x0000_s1029" style="position:absolute;margin-left:-8.25pt;margin-top:725.1pt;width:512.6pt;height:38.25pt;z-index:251662336;mso-position-horizontal-relative:margin;mso-position-vertical-relative:page" coordsize="65100,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">
                <v:shapetype id="_x0000_t202" coordsize="21600,21600" o:spt="202" path="m,l,21600r21600,l21600,xe">
                  <v:stroke joinstyle="miter"/>
                  <v:path gradientshapeok="t" o:connecttype="rect"/>
                </v:shapetype>
                <v:shape id="Text Box 15" o:spid="_x0000_s1030" type="#_x0000_t202" style="position:absolute;left:4000;top:1143;width:61100;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rsidR="00557F18" w:rsidRDefault="00557F18" w:rsidP="00557F18">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557F18" w:rsidRPr="00A81530" w:rsidRDefault="00557F18" w:rsidP="00557F18">
                        <w:pPr>
                          <w:rPr>
                            <w:rFonts w:ascii="ITC Avant Garde Std Bk Cn" w:hAnsi="ITC Avant Garde Std Bk Cn"/>
                            <w:color w:val="545354"/>
                            <w:sz w:val="15"/>
                            <w:szCs w:val="15"/>
                          </w:rPr>
                        </w:pPr>
                        <w:r>
                          <w:rPr>
                            <w:rFonts w:ascii="ITC Avant Garde Std Bk Cn" w:hAnsi="ITC Avant Garde Std Bk Cn"/>
                            <w:color w:val="545354"/>
                            <w:sz w:val="15"/>
                            <w:szCs w:val="15"/>
                          </w:rPr>
                          <w:t>Developed and p</w:t>
                        </w:r>
                        <w:r w:rsidRPr="00A81530">
                          <w:rPr>
                            <w:rFonts w:ascii="ITC Avant Garde Std Bk Cn" w:hAnsi="ITC Avant Garde Std Bk Cn"/>
                            <w:color w:val="545354"/>
                            <w:sz w:val="15"/>
                            <w:szCs w:val="15"/>
                          </w:rPr>
                          <w:t>rovided by Minnesota Counties Intergovernmental Trust</w:t>
                        </w:r>
                      </w:p>
                      <w:p w:rsidR="00557F18" w:rsidRPr="0009302B" w:rsidRDefault="00557F18" w:rsidP="00557F18">
                        <w:pPr>
                          <w:pStyle w:val="BasicParagraph"/>
                          <w:rPr>
                            <w:rFonts w:ascii="ITC Avant Garde Std Bk Cn" w:hAnsi="ITC Avant Garde Std Bk Cn" w:cs="ITC Avant Garde Std Bk"/>
                            <w:color w:val="545354"/>
                            <w:sz w:val="15"/>
                            <w:szCs w:val="15"/>
                          </w:rPr>
                        </w:pPr>
                      </w:p>
                      <w:p w:rsidR="00557F18" w:rsidRDefault="00557F18" w:rsidP="00557F18"/>
                    </w:txbxContent>
                  </v:textbox>
                </v:shape>
                <v:shape id="Text Box 17"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rsidR="00557F18" w:rsidRDefault="00557F18" w:rsidP="00557F18">
                        <w:r>
                          <w:rPr>
                            <w:noProof/>
                          </w:rPr>
                          <w:drawing>
                            <wp:inline distT="0" distB="0" distL="0" distR="0" wp14:anchorId="15E30212" wp14:editId="40D33B97">
                              <wp:extent cx="304800" cy="40242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anchory="page"/>
              </v:group>
            </w:pict>
          </mc:Fallback>
        </mc:AlternateContent>
      </w:r>
      <w:bookmarkEnd w:id="0"/>
      <w:r w:rsidR="00196CD2">
        <w:rPr>
          <w:rFonts w:ascii="ITC Avant Garde Std Bk" w:hAnsi="ITC Avant Garde Std Bk"/>
          <w:b/>
          <w:color w:val="000000" w:themeColor="text1"/>
          <w:sz w:val="21"/>
          <w:szCs w:val="21"/>
        </w:rPr>
        <w:br w:type="page"/>
      </w:r>
    </w:p>
    <w:p w:rsidR="00A179B0" w:rsidRPr="00196CD2" w:rsidRDefault="009508E6"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t>Fire Extinguisher Use</w:t>
      </w:r>
      <w:r w:rsidR="00734B83" w:rsidRPr="00196CD2">
        <w:rPr>
          <w:rFonts w:ascii="ITC Avant Garde Std Bk" w:hAnsi="ITC Avant Garde Std Bk"/>
          <w:b/>
          <w:color w:val="000000" w:themeColor="text1"/>
          <w:sz w:val="44"/>
          <w:szCs w:val="44"/>
        </w:rPr>
        <w:t xml:space="preserve"> 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9508E6" w:rsidRDefault="009508E6" w:rsidP="009508E6">
      <w:pPr>
        <w:pStyle w:val="ListParagraph"/>
        <w:numPr>
          <w:ilvl w:val="0"/>
          <w:numId w:val="17"/>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Employees understand the risks of fires and the expectations in the event of a fire.</w:t>
      </w:r>
    </w:p>
    <w:p w:rsidR="009508E6" w:rsidRDefault="009508E6" w:rsidP="009508E6">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know the different types of fire extinguishers.</w:t>
      </w:r>
    </w:p>
    <w:p w:rsidR="009508E6" w:rsidRDefault="009508E6" w:rsidP="009508E6">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can quickly assess a fire to determine if it is safe to fight.</w:t>
      </w:r>
    </w:p>
    <w:p w:rsidR="007778A6" w:rsidRPr="003609CC" w:rsidRDefault="009508E6" w:rsidP="009508E6">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Employees understand the PASS technique and can fight a fire.</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9508E6" w:rsidRPr="00DA7878" w:rsidRDefault="009508E6" w:rsidP="009508E6">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Occupational Safety and Health Administration (OSHA), “Emergency Standards: Portable Fire Extinguishers </w:t>
      </w:r>
      <w:proofErr w:type="spellStart"/>
      <w:r>
        <w:rPr>
          <w:rFonts w:ascii="Century" w:hAnsi="Century"/>
          <w:color w:val="000000" w:themeColor="text1"/>
          <w:sz w:val="21"/>
          <w:szCs w:val="21"/>
        </w:rPr>
        <w:t>eTool</w:t>
      </w:r>
      <w:proofErr w:type="spellEnd"/>
      <w:r>
        <w:rPr>
          <w:rFonts w:ascii="Century" w:hAnsi="Century"/>
          <w:color w:val="000000" w:themeColor="text1"/>
          <w:sz w:val="21"/>
          <w:szCs w:val="21"/>
        </w:rPr>
        <w:t xml:space="preserve">,” </w:t>
      </w:r>
      <w:hyperlink r:id="rId20" w:history="1">
        <w:r w:rsidRPr="00AB1416">
          <w:rPr>
            <w:rStyle w:val="Hyperlink"/>
            <w:rFonts w:ascii="Century" w:hAnsi="Century"/>
            <w:color w:val="002D62"/>
            <w:sz w:val="21"/>
            <w:szCs w:val="21"/>
          </w:rPr>
          <w:t>OSHA.gov</w:t>
        </w:r>
      </w:hyperlink>
    </w:p>
    <w:p w:rsidR="00196CD2" w:rsidRPr="00196CD2" w:rsidRDefault="009508E6" w:rsidP="009508E6">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Minnesota State Fire Marshal Department of Public Safety, “Reports and Statistics: Fire in Minnesota,” </w:t>
      </w:r>
      <w:hyperlink r:id="rId21" w:history="1">
        <w:r w:rsidRPr="00AB1416">
          <w:rPr>
            <w:rStyle w:val="Hyperlink"/>
            <w:rFonts w:ascii="Century" w:hAnsi="Century"/>
            <w:color w:val="002D62"/>
            <w:sz w:val="21"/>
            <w:szCs w:val="21"/>
          </w:rPr>
          <w:t>DPS.mn.gov</w:t>
        </w:r>
      </w:hyperlink>
      <w:r>
        <w:rPr>
          <w:rFonts w:ascii="Century" w:hAnsi="Century"/>
          <w:b/>
          <w:i/>
          <w:color w:val="000000" w:themeColor="text1"/>
          <w:sz w:val="21"/>
          <w:szCs w:val="21"/>
        </w:rPr>
        <w:t>.</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9508E6" w:rsidP="009508E6">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Fire Extinguisher Use</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E322CF">
      <w:footerReference w:type="defaul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9AD" w:rsidRDefault="000C29AD" w:rsidP="005A1F9F">
      <w:pPr>
        <w:spacing w:after="0" w:line="240" w:lineRule="auto"/>
      </w:pPr>
      <w:r>
        <w:separator/>
      </w:r>
    </w:p>
  </w:endnote>
  <w:endnote w:type="continuationSeparator" w:id="0">
    <w:p w:rsidR="000C29AD" w:rsidRDefault="000C29AD"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557F18">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557F18">
          <w:rPr>
            <w:rFonts w:ascii="ITC Avant Garde Std Bk" w:hAnsi="ITC Avant Garde Std Bk"/>
            <w:noProof/>
            <w:sz w:val="16"/>
            <w:szCs w:val="16"/>
          </w:rPr>
          <w:t>5</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9AD" w:rsidRDefault="000C29AD" w:rsidP="005A1F9F">
      <w:pPr>
        <w:spacing w:after="0" w:line="240" w:lineRule="auto"/>
      </w:pPr>
      <w:r>
        <w:separator/>
      </w:r>
    </w:p>
  </w:footnote>
  <w:footnote w:type="continuationSeparator" w:id="0">
    <w:p w:rsidR="000C29AD" w:rsidRDefault="000C29AD"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626C3264"/>
    <w:lvl w:ilvl="0" w:tplc="8512A438">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6672FA"/>
    <w:multiLevelType w:val="hybridMultilevel"/>
    <w:tmpl w:val="5AB8C1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92A5E"/>
    <w:multiLevelType w:val="hybridMultilevel"/>
    <w:tmpl w:val="003A188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6A7209"/>
    <w:multiLevelType w:val="hybridMultilevel"/>
    <w:tmpl w:val="049C2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7D30BAA"/>
    <w:multiLevelType w:val="hybridMultilevel"/>
    <w:tmpl w:val="6E982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841C9D"/>
    <w:multiLevelType w:val="hybridMultilevel"/>
    <w:tmpl w:val="E52ED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53071F"/>
    <w:multiLevelType w:val="hybridMultilevel"/>
    <w:tmpl w:val="6A56CA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67F58F3"/>
    <w:multiLevelType w:val="hybridMultilevel"/>
    <w:tmpl w:val="4984A43C"/>
    <w:lvl w:ilvl="0" w:tplc="28D848D6">
      <w:start w:val="1"/>
      <w:numFmt w:val="bullet"/>
      <w:lvlText w:val=""/>
      <w:lvlJc w:val="left"/>
      <w:pPr>
        <w:ind w:left="720" w:hanging="360"/>
      </w:pPr>
      <w:rPr>
        <w:rFonts w:ascii="Symbol" w:hAnsi="Symbol" w:hint="default"/>
        <w:color w:val="DEAE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CD74D5"/>
    <w:multiLevelType w:val="hybridMultilevel"/>
    <w:tmpl w:val="D716F86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32054E5"/>
    <w:multiLevelType w:val="hybridMultilevel"/>
    <w:tmpl w:val="57027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6765006"/>
    <w:multiLevelType w:val="hybridMultilevel"/>
    <w:tmpl w:val="68E6C4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EFC5E0C"/>
    <w:multiLevelType w:val="hybridMultilevel"/>
    <w:tmpl w:val="6F64EEB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11"/>
  </w:num>
  <w:num w:numId="4">
    <w:abstractNumId w:val="10"/>
  </w:num>
  <w:num w:numId="5">
    <w:abstractNumId w:val="14"/>
  </w:num>
  <w:num w:numId="6">
    <w:abstractNumId w:val="7"/>
  </w:num>
  <w:num w:numId="7">
    <w:abstractNumId w:val="21"/>
  </w:num>
  <w:num w:numId="8">
    <w:abstractNumId w:val="27"/>
  </w:num>
  <w:num w:numId="9">
    <w:abstractNumId w:val="23"/>
  </w:num>
  <w:num w:numId="10">
    <w:abstractNumId w:val="22"/>
  </w:num>
  <w:num w:numId="11">
    <w:abstractNumId w:val="6"/>
  </w:num>
  <w:num w:numId="12">
    <w:abstractNumId w:val="15"/>
  </w:num>
  <w:num w:numId="13">
    <w:abstractNumId w:val="0"/>
  </w:num>
  <w:num w:numId="14">
    <w:abstractNumId w:val="20"/>
  </w:num>
  <w:num w:numId="15">
    <w:abstractNumId w:val="4"/>
  </w:num>
  <w:num w:numId="16">
    <w:abstractNumId w:val="9"/>
  </w:num>
  <w:num w:numId="17">
    <w:abstractNumId w:val="2"/>
  </w:num>
  <w:num w:numId="18">
    <w:abstractNumId w:val="8"/>
  </w:num>
  <w:num w:numId="19">
    <w:abstractNumId w:val="25"/>
  </w:num>
  <w:num w:numId="20">
    <w:abstractNumId w:val="3"/>
  </w:num>
  <w:num w:numId="21">
    <w:abstractNumId w:val="18"/>
  </w:num>
  <w:num w:numId="22">
    <w:abstractNumId w:val="13"/>
  </w:num>
  <w:num w:numId="23">
    <w:abstractNumId w:val="17"/>
  </w:num>
  <w:num w:numId="24">
    <w:abstractNumId w:val="28"/>
  </w:num>
  <w:num w:numId="25">
    <w:abstractNumId w:val="24"/>
  </w:num>
  <w:num w:numId="26">
    <w:abstractNumId w:val="19"/>
  </w:num>
  <w:num w:numId="27">
    <w:abstractNumId w:val="26"/>
  </w:num>
  <w:num w:numId="28">
    <w:abstractNumId w:val="1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9AD"/>
    <w:rsid w:val="000562D6"/>
    <w:rsid w:val="00075B0A"/>
    <w:rsid w:val="000C29AD"/>
    <w:rsid w:val="0012234E"/>
    <w:rsid w:val="0014263D"/>
    <w:rsid w:val="001468D7"/>
    <w:rsid w:val="00194834"/>
    <w:rsid w:val="00196CD2"/>
    <w:rsid w:val="001F51E7"/>
    <w:rsid w:val="0022317F"/>
    <w:rsid w:val="00250CB2"/>
    <w:rsid w:val="002B2C15"/>
    <w:rsid w:val="002E5D26"/>
    <w:rsid w:val="00317BBF"/>
    <w:rsid w:val="003609CC"/>
    <w:rsid w:val="003E1DE3"/>
    <w:rsid w:val="003E49C4"/>
    <w:rsid w:val="003F1879"/>
    <w:rsid w:val="00421B10"/>
    <w:rsid w:val="004A6BC7"/>
    <w:rsid w:val="00500554"/>
    <w:rsid w:val="005367B9"/>
    <w:rsid w:val="00557F18"/>
    <w:rsid w:val="005A1F9F"/>
    <w:rsid w:val="005E6120"/>
    <w:rsid w:val="005F4CEE"/>
    <w:rsid w:val="00642C04"/>
    <w:rsid w:val="0064615F"/>
    <w:rsid w:val="00656FD9"/>
    <w:rsid w:val="0066701C"/>
    <w:rsid w:val="00667850"/>
    <w:rsid w:val="00675695"/>
    <w:rsid w:val="006C30DB"/>
    <w:rsid w:val="006E0B2B"/>
    <w:rsid w:val="00734B83"/>
    <w:rsid w:val="007509C0"/>
    <w:rsid w:val="00754999"/>
    <w:rsid w:val="00771BBB"/>
    <w:rsid w:val="007778A6"/>
    <w:rsid w:val="007D1059"/>
    <w:rsid w:val="007D1166"/>
    <w:rsid w:val="007F7D9C"/>
    <w:rsid w:val="0081142B"/>
    <w:rsid w:val="00826753"/>
    <w:rsid w:val="00885AFE"/>
    <w:rsid w:val="008B7D7D"/>
    <w:rsid w:val="008D43FF"/>
    <w:rsid w:val="008D59BE"/>
    <w:rsid w:val="0091281A"/>
    <w:rsid w:val="0091422E"/>
    <w:rsid w:val="00942831"/>
    <w:rsid w:val="009508E6"/>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E26613"/>
    <w:rsid w:val="00E322CF"/>
    <w:rsid w:val="00E450C3"/>
    <w:rsid w:val="00E837DB"/>
    <w:rsid w:val="00E9115F"/>
    <w:rsid w:val="00EF2919"/>
    <w:rsid w:val="00F30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CCC181D-CD74-43C4-96A0-E156B3DD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yperlink" Target="https://dps.mn.gov/divisions/sfm/Pages/default.aspx"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yperlink" Target="https://www.osha.gov/SLTC/etools/evacuation/portable.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4</TotalTime>
  <Pages>5</Pages>
  <Words>875</Words>
  <Characters>4666</Characters>
  <Application>Microsoft Office Word</Application>
  <DocSecurity>0</DocSecurity>
  <Lines>179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Larson-Blakestad</dc:creator>
  <cp:lastModifiedBy>Heather Larson-Blakestad</cp:lastModifiedBy>
  <cp:revision>4</cp:revision>
  <dcterms:created xsi:type="dcterms:W3CDTF">2020-09-16T12:53:00Z</dcterms:created>
  <dcterms:modified xsi:type="dcterms:W3CDTF">2020-12-07T21:08:00Z</dcterms:modified>
</cp:coreProperties>
</file>